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108" w:type="dxa"/>
        <w:tblLayout w:type="fixed"/>
        <w:tblLook w:val="00A0" w:firstRow="1" w:lastRow="0" w:firstColumn="1" w:lastColumn="0" w:noHBand="0" w:noVBand="0"/>
      </w:tblPr>
      <w:tblGrid>
        <w:gridCol w:w="9639"/>
      </w:tblGrid>
      <w:tr w:rsidR="00705286" w:rsidRPr="009D329F" w14:paraId="16D8C221" w14:textId="77777777" w:rsidTr="00BE63B2">
        <w:trPr>
          <w:trHeight w:hRule="exact" w:val="1707"/>
        </w:trPr>
        <w:tc>
          <w:tcPr>
            <w:tcW w:w="9639" w:type="dxa"/>
          </w:tcPr>
          <w:p w14:paraId="6D692895" w14:textId="02E5A161" w:rsidR="00705286" w:rsidRPr="00DC69A5" w:rsidRDefault="00705286" w:rsidP="00BE63B2">
            <w:pPr>
              <w:spacing w:after="0" w:line="240" w:lineRule="auto"/>
              <w:jc w:val="center"/>
              <w:rPr>
                <w:rFonts w:ascii="Verdana" w:hAnsi="Verdana"/>
                <w:noProof/>
                <w:sz w:val="20"/>
                <w:szCs w:val="20"/>
              </w:rPr>
            </w:pPr>
            <w:r>
              <w:rPr>
                <w:rFonts w:ascii="Verdana" w:hAnsi="Verdana"/>
                <w:noProof/>
                <w:sz w:val="20"/>
                <w:szCs w:val="20"/>
              </w:rPr>
              <w:br w:type="page"/>
            </w:r>
          </w:p>
          <w:p w14:paraId="7646D7FB" w14:textId="4C4CAC85" w:rsidR="00705286" w:rsidRPr="009D329F" w:rsidRDefault="00705286" w:rsidP="00BE63B2">
            <w:pPr>
              <w:spacing w:after="0" w:line="240" w:lineRule="auto"/>
              <w:jc w:val="center"/>
              <w:rPr>
                <w:rFonts w:ascii="Verdana" w:hAnsi="Verdana"/>
                <w:b/>
                <w:color w:val="000000"/>
                <w:szCs w:val="24"/>
              </w:rPr>
            </w:pPr>
            <w:r>
              <w:rPr>
                <w:rFonts w:ascii="Verdana" w:hAnsi="Verdana"/>
                <w:b/>
              </w:rPr>
              <w:t>BOARD OF THE BANK OF LITHUANIA</w:t>
            </w:r>
          </w:p>
        </w:tc>
      </w:tr>
      <w:tr w:rsidR="00705286" w:rsidRPr="009D329F" w14:paraId="46C00F43" w14:textId="77777777" w:rsidTr="00BE63B2">
        <w:tblPrEx>
          <w:tblLook w:val="0000" w:firstRow="0" w:lastRow="0" w:firstColumn="0" w:lastColumn="0" w:noHBand="0" w:noVBand="0"/>
        </w:tblPrEx>
        <w:tc>
          <w:tcPr>
            <w:tcW w:w="9639" w:type="dxa"/>
          </w:tcPr>
          <w:p w14:paraId="149C2EE7" w14:textId="20A168A5" w:rsidR="00705286" w:rsidRPr="009D329F" w:rsidRDefault="00705286" w:rsidP="00705286">
            <w:pPr>
              <w:spacing w:after="0" w:line="240" w:lineRule="auto"/>
              <w:jc w:val="center"/>
              <w:rPr>
                <w:rFonts w:ascii="Verdana" w:hAnsi="Verdana"/>
                <w:b/>
                <w:sz w:val="20"/>
              </w:rPr>
            </w:pPr>
            <w:r>
              <w:rPr>
                <w:rFonts w:ascii="Verdana" w:hAnsi="Verdana"/>
                <w:b/>
                <w:sz w:val="20"/>
              </w:rPr>
              <w:t>RESOLUTION</w:t>
            </w:r>
          </w:p>
        </w:tc>
      </w:tr>
      <w:tr w:rsidR="00705286" w:rsidRPr="009D329F" w14:paraId="604C5AB1" w14:textId="77777777" w:rsidTr="00BE63B2">
        <w:tblPrEx>
          <w:tblLook w:val="0000" w:firstRow="0" w:lastRow="0" w:firstColumn="0" w:lastColumn="0" w:noHBand="0" w:noVBand="0"/>
        </w:tblPrEx>
        <w:tc>
          <w:tcPr>
            <w:tcW w:w="9639" w:type="dxa"/>
          </w:tcPr>
          <w:p w14:paraId="511651C9" w14:textId="71355739" w:rsidR="00705286" w:rsidRPr="009D329F" w:rsidRDefault="008C4415" w:rsidP="00705286">
            <w:pPr>
              <w:spacing w:after="0" w:line="240" w:lineRule="auto"/>
              <w:jc w:val="center"/>
              <w:rPr>
                <w:rFonts w:ascii="Verdana" w:hAnsi="Verdana"/>
                <w:b/>
                <w:sz w:val="20"/>
                <w:lang w:val="en-US"/>
              </w:rPr>
            </w:pPr>
            <w:r>
              <w:rPr>
                <w:rFonts w:ascii="Verdana" w:hAnsi="Verdana"/>
                <w:b/>
                <w:sz w:val="20"/>
              </w:rPr>
              <w:t>ON</w:t>
            </w:r>
            <w:r w:rsidR="00705286">
              <w:rPr>
                <w:rFonts w:ascii="Verdana" w:hAnsi="Verdana"/>
                <w:b/>
                <w:sz w:val="20"/>
              </w:rPr>
              <w:t xml:space="preserve"> THE AMENDMENT TO RESOLUTION NO 03-196 OF THE BOARD OF THE BANK OF LITHUANIA OF 22 DECEMBER 2016 ON THE APPROVAL OF THE RULES FOR LICENSING BANKING ACTIVITIES</w:t>
            </w:r>
          </w:p>
        </w:tc>
      </w:tr>
      <w:tr w:rsidR="00705286" w:rsidRPr="009D329F" w14:paraId="752C50E5" w14:textId="77777777" w:rsidTr="00BE63B2">
        <w:tblPrEx>
          <w:tblLook w:val="0000" w:firstRow="0" w:lastRow="0" w:firstColumn="0" w:lastColumn="0" w:noHBand="0" w:noVBand="0"/>
        </w:tblPrEx>
        <w:tc>
          <w:tcPr>
            <w:tcW w:w="9639" w:type="dxa"/>
          </w:tcPr>
          <w:p w14:paraId="6C402DDC" w14:textId="77777777" w:rsidR="00705286" w:rsidRPr="009D329F" w:rsidRDefault="00705286" w:rsidP="00BE63B2">
            <w:pPr>
              <w:spacing w:after="0" w:line="240" w:lineRule="auto"/>
              <w:rPr>
                <w:rFonts w:ascii="Verdana" w:hAnsi="Verdana"/>
                <w:b/>
                <w:sz w:val="20"/>
              </w:rPr>
            </w:pPr>
          </w:p>
        </w:tc>
      </w:tr>
      <w:tr w:rsidR="00705286" w:rsidRPr="009D329F" w14:paraId="6991A166" w14:textId="77777777" w:rsidTr="00BE63B2">
        <w:tblPrEx>
          <w:tblLook w:val="0000" w:firstRow="0" w:lastRow="0" w:firstColumn="0" w:lastColumn="0" w:noHBand="0" w:noVBand="0"/>
        </w:tblPrEx>
        <w:tc>
          <w:tcPr>
            <w:tcW w:w="9639" w:type="dxa"/>
          </w:tcPr>
          <w:p w14:paraId="40286AAF" w14:textId="645C0FBA" w:rsidR="00705286" w:rsidRPr="009D329F" w:rsidRDefault="00705286" w:rsidP="00BE63B2">
            <w:pPr>
              <w:spacing w:after="0" w:line="240" w:lineRule="auto"/>
              <w:jc w:val="center"/>
              <w:rPr>
                <w:rFonts w:ascii="Verdana" w:hAnsi="Verdana"/>
                <w:sz w:val="20"/>
              </w:rPr>
            </w:pPr>
            <w:r>
              <w:rPr>
                <w:rFonts w:ascii="Verdana" w:hAnsi="Verdana"/>
                <w:sz w:val="20"/>
              </w:rPr>
              <w:t>9 February 2023</w:t>
            </w:r>
            <w:r w:rsidRPr="009D329F">
              <w:rPr>
                <w:rFonts w:ascii="Verdana" w:hAnsi="Verdana"/>
                <w:sz w:val="20"/>
              </w:rPr>
              <w:t xml:space="preserve"> N</w:t>
            </w:r>
            <w:r>
              <w:rPr>
                <w:rFonts w:ascii="Verdana" w:hAnsi="Verdana"/>
                <w:sz w:val="20"/>
              </w:rPr>
              <w:t>o</w:t>
            </w:r>
            <w:r w:rsidRPr="009D329F">
              <w:rPr>
                <w:rFonts w:ascii="Verdana" w:hAnsi="Verdana"/>
                <w:sz w:val="20"/>
              </w:rPr>
              <w:t> 03-</w:t>
            </w:r>
            <w:r>
              <w:rPr>
                <w:rFonts w:ascii="Verdana" w:hAnsi="Verdana"/>
                <w:sz w:val="20"/>
              </w:rPr>
              <w:t>45</w:t>
            </w:r>
          </w:p>
        </w:tc>
      </w:tr>
      <w:tr w:rsidR="00705286" w:rsidRPr="009D329F" w14:paraId="2C8A4D9C" w14:textId="77777777" w:rsidTr="00BE63B2">
        <w:tblPrEx>
          <w:tblLook w:val="0000" w:firstRow="0" w:lastRow="0" w:firstColumn="0" w:lastColumn="0" w:noHBand="0" w:noVBand="0"/>
        </w:tblPrEx>
        <w:tc>
          <w:tcPr>
            <w:tcW w:w="9639" w:type="dxa"/>
          </w:tcPr>
          <w:p w14:paraId="12E9C07E" w14:textId="77777777" w:rsidR="00705286" w:rsidRPr="009D329F" w:rsidRDefault="00705286" w:rsidP="00BE63B2">
            <w:pPr>
              <w:spacing w:after="0" w:line="240" w:lineRule="auto"/>
              <w:jc w:val="center"/>
              <w:rPr>
                <w:rFonts w:ascii="Verdana" w:hAnsi="Verdana"/>
                <w:sz w:val="20"/>
              </w:rPr>
            </w:pPr>
            <w:r w:rsidRPr="009D329F">
              <w:rPr>
                <w:rFonts w:ascii="Verdana" w:hAnsi="Verdana"/>
                <w:sz w:val="20"/>
              </w:rPr>
              <w:t>Vilnius</w:t>
            </w:r>
          </w:p>
        </w:tc>
      </w:tr>
    </w:tbl>
    <w:p w14:paraId="1C9FD55A" w14:textId="77777777" w:rsidR="00606E45" w:rsidRPr="009D329F" w:rsidRDefault="00606E45" w:rsidP="00606E45">
      <w:pPr>
        <w:pStyle w:val="BodyText21"/>
        <w:autoSpaceDE w:val="0"/>
        <w:autoSpaceDN w:val="0"/>
        <w:adjustRightInd w:val="0"/>
        <w:rPr>
          <w:rFonts w:ascii="Verdana" w:hAnsi="Verdana"/>
          <w:snapToGrid/>
          <w:sz w:val="20"/>
        </w:rPr>
      </w:pPr>
    </w:p>
    <w:p w14:paraId="3AC8ACF8" w14:textId="3AD42F55" w:rsidR="00606E45" w:rsidRDefault="00606E45" w:rsidP="00606E45">
      <w:pPr>
        <w:pStyle w:val="BodyText21"/>
        <w:autoSpaceDE w:val="0"/>
        <w:autoSpaceDN w:val="0"/>
        <w:adjustRightInd w:val="0"/>
        <w:rPr>
          <w:rFonts w:ascii="Verdana" w:hAnsi="Verdana"/>
          <w:snapToGrid/>
          <w:sz w:val="20"/>
        </w:rPr>
      </w:pPr>
    </w:p>
    <w:p w14:paraId="7928A4C5" w14:textId="77777777" w:rsidR="00705286" w:rsidRPr="009D329F" w:rsidRDefault="00705286" w:rsidP="00606E45">
      <w:pPr>
        <w:pStyle w:val="BodyText21"/>
        <w:autoSpaceDE w:val="0"/>
        <w:autoSpaceDN w:val="0"/>
        <w:adjustRightInd w:val="0"/>
        <w:rPr>
          <w:rFonts w:ascii="Verdana" w:hAnsi="Verdana"/>
          <w:snapToGrid/>
          <w:sz w:val="20"/>
        </w:rPr>
      </w:pPr>
    </w:p>
    <w:p w14:paraId="2F390E0B" w14:textId="77777777" w:rsidR="00606E45" w:rsidRPr="009D329F" w:rsidRDefault="00606E45" w:rsidP="00283EF9">
      <w:pPr>
        <w:spacing w:after="0" w:line="240" w:lineRule="auto"/>
        <w:ind w:firstLine="720"/>
        <w:jc w:val="both"/>
        <w:rPr>
          <w:rFonts w:ascii="Verdana" w:hAnsi="Verdana"/>
          <w:sz w:val="20"/>
        </w:rPr>
      </w:pPr>
      <w:r>
        <w:rPr>
          <w:rFonts w:ascii="Verdana" w:hAnsi="Verdana"/>
          <w:sz w:val="20"/>
        </w:rPr>
        <w:t>The Board of the Bank of Lithuania has r e s o l v e d:</w:t>
      </w:r>
    </w:p>
    <w:p w14:paraId="3ADC85BA" w14:textId="1EEF5F92" w:rsidR="00606E45" w:rsidRPr="009D329F" w:rsidRDefault="00EC2EB3" w:rsidP="00283EF9">
      <w:pPr>
        <w:spacing w:after="0" w:line="240" w:lineRule="auto"/>
        <w:ind w:firstLine="720"/>
        <w:jc w:val="both"/>
        <w:rPr>
          <w:rFonts w:ascii="Verdana" w:hAnsi="Verdana"/>
          <w:color w:val="000000"/>
          <w:sz w:val="20"/>
        </w:rPr>
      </w:pPr>
      <w:r>
        <w:rPr>
          <w:rFonts w:ascii="Verdana" w:hAnsi="Verdana"/>
          <w:sz w:val="20"/>
        </w:rPr>
        <w:t>1. To amend Resolution No 03-196 of the Board of the Bank of Lithuania of 22 December 2016 on the approval of the rules for licensing banking activities to read as follows:</w:t>
      </w:r>
    </w:p>
    <w:p w14:paraId="2C5EACB0" w14:textId="77777777" w:rsidR="00606E45" w:rsidRPr="009D329F" w:rsidRDefault="00606E45" w:rsidP="00606E45">
      <w:pPr>
        <w:shd w:val="clear" w:color="auto" w:fill="FFFFFF"/>
        <w:spacing w:after="0" w:line="240" w:lineRule="auto"/>
        <w:jc w:val="center"/>
        <w:rPr>
          <w:rFonts w:ascii="Verdana" w:eastAsia="Times New Roman" w:hAnsi="Verdana" w:cs="Arial"/>
          <w:color w:val="000000"/>
          <w:sz w:val="20"/>
          <w:szCs w:val="20"/>
          <w:lang w:eastAsia="lt-LT"/>
        </w:rPr>
      </w:pPr>
    </w:p>
    <w:p w14:paraId="4713A584" w14:textId="77777777" w:rsidR="00606E45" w:rsidRPr="009D329F" w:rsidRDefault="00606E45" w:rsidP="00606E45">
      <w:pPr>
        <w:shd w:val="clear" w:color="auto" w:fill="FFFFFF"/>
        <w:spacing w:after="0" w:line="240" w:lineRule="auto"/>
        <w:jc w:val="center"/>
        <w:rPr>
          <w:rFonts w:ascii="Verdana" w:eastAsia="Times New Roman" w:hAnsi="Verdana" w:cs="Arial"/>
          <w:color w:val="000000"/>
          <w:sz w:val="20"/>
          <w:szCs w:val="20"/>
          <w:lang w:eastAsia="lt-LT"/>
        </w:rPr>
      </w:pPr>
    </w:p>
    <w:tbl>
      <w:tblPr>
        <w:tblW w:w="9639" w:type="dxa"/>
        <w:tblInd w:w="108" w:type="dxa"/>
        <w:tblLayout w:type="fixed"/>
        <w:tblLook w:val="00A0" w:firstRow="1" w:lastRow="0" w:firstColumn="1" w:lastColumn="0" w:noHBand="0" w:noVBand="0"/>
      </w:tblPr>
      <w:tblGrid>
        <w:gridCol w:w="9639"/>
      </w:tblGrid>
      <w:tr w:rsidR="00606E45" w:rsidRPr="009D329F" w14:paraId="135EDC14" w14:textId="77777777" w:rsidTr="00876A07">
        <w:trPr>
          <w:trHeight w:hRule="exact" w:val="935"/>
        </w:trPr>
        <w:tc>
          <w:tcPr>
            <w:tcW w:w="9639" w:type="dxa"/>
          </w:tcPr>
          <w:p w14:paraId="13D5FD30" w14:textId="77777777" w:rsidR="00606E45" w:rsidRPr="009D329F" w:rsidRDefault="00606E45" w:rsidP="00283EF9">
            <w:pPr>
              <w:spacing w:after="0" w:line="240" w:lineRule="auto"/>
              <w:jc w:val="center"/>
              <w:rPr>
                <w:rFonts w:ascii="Verdana" w:hAnsi="Verdana"/>
                <w:b/>
                <w:color w:val="000000"/>
                <w:szCs w:val="24"/>
              </w:rPr>
            </w:pPr>
            <w:r>
              <w:rPr>
                <w:rFonts w:ascii="Verdana" w:hAnsi="Verdana"/>
                <w:b/>
              </w:rPr>
              <w:t>“BOARD OF THE BANK OF LITHUANIA</w:t>
            </w:r>
          </w:p>
        </w:tc>
      </w:tr>
      <w:tr w:rsidR="00606E45" w:rsidRPr="009D329F" w14:paraId="26DC28F0" w14:textId="77777777" w:rsidTr="00876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392DA33D" w14:textId="77777777" w:rsidR="00606E45" w:rsidRPr="009D329F" w:rsidRDefault="00606E45" w:rsidP="00283EF9">
            <w:pPr>
              <w:spacing w:after="0" w:line="240" w:lineRule="auto"/>
              <w:jc w:val="center"/>
              <w:rPr>
                <w:rFonts w:ascii="Verdana" w:hAnsi="Verdana"/>
                <w:b/>
                <w:sz w:val="20"/>
              </w:rPr>
            </w:pPr>
            <w:r>
              <w:rPr>
                <w:rFonts w:ascii="Verdana" w:hAnsi="Verdana"/>
                <w:b/>
                <w:sz w:val="20"/>
              </w:rPr>
              <w:t>RESOLUTION</w:t>
            </w:r>
          </w:p>
        </w:tc>
      </w:tr>
      <w:tr w:rsidR="00606E45" w:rsidRPr="009D329F" w14:paraId="6847214A" w14:textId="77777777" w:rsidTr="00876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671B477E" w14:textId="4190E028" w:rsidR="00606E45" w:rsidRPr="009D329F" w:rsidRDefault="00606E45" w:rsidP="00283EF9">
            <w:pPr>
              <w:spacing w:after="0" w:line="240" w:lineRule="auto"/>
              <w:jc w:val="center"/>
              <w:rPr>
                <w:rFonts w:ascii="Verdana" w:hAnsi="Verdana"/>
                <w:b/>
                <w:sz w:val="20"/>
              </w:rPr>
            </w:pPr>
            <w:r>
              <w:rPr>
                <w:rFonts w:ascii="Verdana" w:hAnsi="Verdana"/>
                <w:b/>
                <w:sz w:val="20"/>
              </w:rPr>
              <w:t>ON THE APPROVAL OF THE RULES FOR LICENSING BANKING ACTIVITIES</w:t>
            </w:r>
          </w:p>
          <w:p w14:paraId="3A4B6ED9" w14:textId="77777777" w:rsidR="00606E45" w:rsidRPr="009D329F" w:rsidRDefault="00606E45" w:rsidP="00876A07">
            <w:pPr>
              <w:spacing w:after="0" w:line="240" w:lineRule="auto"/>
              <w:jc w:val="center"/>
              <w:rPr>
                <w:rFonts w:ascii="Verdana" w:hAnsi="Verdana"/>
                <w:b/>
                <w:sz w:val="20"/>
              </w:rPr>
            </w:pPr>
          </w:p>
          <w:p w14:paraId="3DE3D3F5" w14:textId="77777777" w:rsidR="00606E45" w:rsidRPr="009D329F" w:rsidRDefault="00606E45" w:rsidP="00283EF9">
            <w:pPr>
              <w:spacing w:after="0" w:line="240" w:lineRule="auto"/>
              <w:jc w:val="center"/>
              <w:rPr>
                <w:rFonts w:ascii="Verdana" w:hAnsi="Verdana"/>
                <w:b/>
                <w:sz w:val="20"/>
                <w:lang w:val="en-US"/>
              </w:rPr>
            </w:pPr>
          </w:p>
        </w:tc>
      </w:tr>
    </w:tbl>
    <w:p w14:paraId="0BD4F212" w14:textId="0975BF66" w:rsidR="00606E45" w:rsidRPr="009D329F" w:rsidRDefault="00606E45" w:rsidP="00283EF9">
      <w:pPr>
        <w:shd w:val="clear" w:color="auto" w:fill="FFFFFF"/>
        <w:spacing w:after="0" w:line="240" w:lineRule="auto"/>
        <w:ind w:firstLine="709"/>
        <w:jc w:val="both"/>
        <w:rPr>
          <w:rFonts w:ascii="Verdana" w:eastAsia="Times New Roman" w:hAnsi="Verdana" w:cs="Arial"/>
          <w:color w:val="000000"/>
          <w:sz w:val="20"/>
          <w:szCs w:val="20"/>
        </w:rPr>
      </w:pPr>
      <w:r>
        <w:rPr>
          <w:rFonts w:ascii="Verdana" w:hAnsi="Verdana"/>
          <w:color w:val="000000"/>
          <w:sz w:val="20"/>
        </w:rPr>
        <w:t xml:space="preserve">Acting in accordance with Article 42(4)(1) of the Republic of Lithuania Law on the Bank of Lithuania, the Board of the Bank of Lithuania has r e s o l v e d: </w:t>
      </w:r>
    </w:p>
    <w:p w14:paraId="4411EECB" w14:textId="269B5E66" w:rsidR="00705286" w:rsidRDefault="000327EC" w:rsidP="00705286">
      <w:pPr>
        <w:shd w:val="clear" w:color="auto" w:fill="FFFFFF"/>
        <w:spacing w:after="0" w:line="240" w:lineRule="auto"/>
        <w:ind w:firstLine="709"/>
        <w:jc w:val="both"/>
        <w:rPr>
          <w:rFonts w:ascii="Verdana" w:eastAsia="Times New Roman" w:hAnsi="Verdana" w:cs="Arial"/>
          <w:color w:val="000000"/>
          <w:sz w:val="20"/>
          <w:szCs w:val="20"/>
        </w:rPr>
      </w:pPr>
      <w:r>
        <w:rPr>
          <w:rFonts w:ascii="Verdana" w:hAnsi="Verdana"/>
          <w:color w:val="000000"/>
          <w:sz w:val="20"/>
        </w:rPr>
        <w:t>T</w:t>
      </w:r>
      <w:r w:rsidR="00606E45">
        <w:rPr>
          <w:rFonts w:ascii="Verdana" w:hAnsi="Verdana"/>
          <w:color w:val="000000"/>
          <w:sz w:val="20"/>
        </w:rPr>
        <w:t>o approve the Rules for Licensing Banking Activities (attached)</w:t>
      </w:r>
      <w:r w:rsidR="00705286">
        <w:rPr>
          <w:rFonts w:ascii="Verdana" w:hAnsi="Verdana"/>
          <w:color w:val="000000"/>
          <w:sz w:val="20"/>
        </w:rPr>
        <w:t>.”</w:t>
      </w:r>
    </w:p>
    <w:p w14:paraId="52471E56" w14:textId="352ABFEE" w:rsidR="00705286" w:rsidRPr="00705286" w:rsidRDefault="00705286" w:rsidP="00705286">
      <w:pPr>
        <w:shd w:val="clear" w:color="auto" w:fill="FFFFFF"/>
        <w:spacing w:after="0" w:line="240" w:lineRule="auto"/>
        <w:ind w:firstLine="709"/>
        <w:jc w:val="both"/>
        <w:rPr>
          <w:rFonts w:ascii="Verdana" w:eastAsia="Times New Roman" w:hAnsi="Verdana" w:cs="Arial"/>
          <w:color w:val="000000"/>
          <w:sz w:val="20"/>
          <w:szCs w:val="20"/>
        </w:rPr>
      </w:pPr>
      <w:r>
        <w:rPr>
          <w:rFonts w:ascii="Verdana" w:hAnsi="Verdana"/>
          <w:sz w:val="20"/>
        </w:rPr>
        <w:t xml:space="preserve">2. </w:t>
      </w:r>
      <w:bookmarkStart w:id="0" w:name="_Hlk123806414"/>
      <w:r>
        <w:rPr>
          <w:rFonts w:ascii="Verdana" w:hAnsi="Verdana"/>
          <w:sz w:val="20"/>
        </w:rPr>
        <w:t>To establish that pending applications that were received at the Bank of Lithuania prior to the entry into force of this Resolution shall be closed in accordance with the provisions of the legal acts in force at the time of the submission of the application.</w:t>
      </w:r>
    </w:p>
    <w:p w14:paraId="3CFBD91A" w14:textId="75EB71C4" w:rsidR="00705286" w:rsidRDefault="00705286" w:rsidP="00705286">
      <w:pPr>
        <w:ind w:firstLine="709"/>
        <w:jc w:val="both"/>
        <w:rPr>
          <w:rFonts w:ascii="Verdana" w:hAnsi="Verdana"/>
          <w:sz w:val="20"/>
        </w:rPr>
      </w:pPr>
      <w:r>
        <w:rPr>
          <w:rFonts w:ascii="Verdana" w:hAnsi="Verdana"/>
          <w:sz w:val="20"/>
        </w:rPr>
        <w:t>3. To establish that this Resolution shall enter into force on 18 March 2023.</w:t>
      </w:r>
    </w:p>
    <w:p w14:paraId="647861FD" w14:textId="77777777" w:rsidR="00705286" w:rsidRPr="00EC2EB3" w:rsidRDefault="00705286" w:rsidP="00705286">
      <w:pPr>
        <w:ind w:firstLine="709"/>
        <w:jc w:val="both"/>
        <w:rPr>
          <w:rFonts w:ascii="Verdana" w:hAnsi="Verdana"/>
          <w:sz w:val="20"/>
          <w:szCs w:val="20"/>
        </w:rPr>
      </w:pPr>
    </w:p>
    <w:bookmarkEnd w:id="0"/>
    <w:p w14:paraId="504356E7" w14:textId="77777777" w:rsidR="00606E45" w:rsidRPr="009D329F" w:rsidRDefault="00606E45" w:rsidP="00606E45">
      <w:pPr>
        <w:shd w:val="clear" w:color="auto" w:fill="FFFFFF"/>
        <w:spacing w:after="0" w:line="240" w:lineRule="auto"/>
        <w:ind w:firstLine="709"/>
        <w:jc w:val="both"/>
        <w:rPr>
          <w:rFonts w:ascii="Verdana" w:eastAsia="Times New Roman" w:hAnsi="Verdana" w:cs="Arial"/>
          <w:color w:val="000000"/>
          <w:sz w:val="20"/>
          <w:szCs w:val="20"/>
          <w:lang w:eastAsia="lt-LT"/>
        </w:rPr>
      </w:pPr>
    </w:p>
    <w:p w14:paraId="4269BF33" w14:textId="77777777" w:rsidR="00606E45" w:rsidRDefault="00606E45" w:rsidP="00606E45">
      <w:pPr>
        <w:shd w:val="clear" w:color="auto" w:fill="FFFFFF"/>
        <w:spacing w:after="0" w:line="240" w:lineRule="auto"/>
        <w:ind w:firstLine="709"/>
        <w:jc w:val="both"/>
        <w:rPr>
          <w:rFonts w:ascii="Verdana" w:eastAsia="Times New Roman" w:hAnsi="Verdana" w:cs="Arial"/>
          <w:color w:val="000000"/>
          <w:sz w:val="20"/>
          <w:szCs w:val="20"/>
          <w:lang w:eastAsia="lt-LT"/>
        </w:rPr>
      </w:pPr>
    </w:p>
    <w:p w14:paraId="326A9A6B" w14:textId="77777777" w:rsidR="007B16FD" w:rsidRPr="009D329F" w:rsidRDefault="007B16FD" w:rsidP="00705286">
      <w:pPr>
        <w:shd w:val="clear" w:color="auto" w:fill="FFFFFF"/>
        <w:spacing w:after="0" w:line="240" w:lineRule="auto"/>
        <w:jc w:val="both"/>
        <w:rPr>
          <w:rFonts w:ascii="Verdana" w:eastAsia="Times New Roman" w:hAnsi="Verdana" w:cs="Arial"/>
          <w:color w:val="000000"/>
          <w:sz w:val="20"/>
          <w:szCs w:val="20"/>
          <w:lang w:eastAsia="lt-LT"/>
        </w:rPr>
      </w:pPr>
    </w:p>
    <w:tbl>
      <w:tblPr>
        <w:tblW w:w="9747" w:type="dxa"/>
        <w:tblLayout w:type="fixed"/>
        <w:tblLook w:val="04A0" w:firstRow="1" w:lastRow="0" w:firstColumn="1" w:lastColumn="0" w:noHBand="0" w:noVBand="1"/>
      </w:tblPr>
      <w:tblGrid>
        <w:gridCol w:w="4873"/>
        <w:gridCol w:w="4874"/>
      </w:tblGrid>
      <w:tr w:rsidR="00705286" w:rsidRPr="00133D44" w14:paraId="69040B70" w14:textId="77777777" w:rsidTr="00BE63B2">
        <w:tc>
          <w:tcPr>
            <w:tcW w:w="4873" w:type="dxa"/>
            <w:hideMark/>
          </w:tcPr>
          <w:p w14:paraId="742B3112" w14:textId="7266034C" w:rsidR="00705286" w:rsidRPr="00133D44" w:rsidRDefault="00705286" w:rsidP="00BE63B2">
            <w:pPr>
              <w:rPr>
                <w:rFonts w:ascii="Verdana" w:hAnsi="Verdana"/>
                <w:sz w:val="20"/>
              </w:rPr>
            </w:pPr>
            <w:bookmarkStart w:id="1" w:name="_Hlk127195451"/>
            <w:r>
              <w:rPr>
                <w:rFonts w:ascii="Verdana" w:hAnsi="Verdana"/>
                <w:sz w:val="20"/>
              </w:rPr>
              <w:t>Chair</w:t>
            </w:r>
            <w:r w:rsidR="003B525D">
              <w:rPr>
                <w:rFonts w:ascii="Verdana" w:hAnsi="Verdana"/>
                <w:sz w:val="20"/>
              </w:rPr>
              <w:t>man</w:t>
            </w:r>
            <w:r>
              <w:rPr>
                <w:rFonts w:ascii="Verdana" w:hAnsi="Verdana"/>
                <w:sz w:val="20"/>
              </w:rPr>
              <w:t xml:space="preserve"> of the Board</w:t>
            </w:r>
          </w:p>
        </w:tc>
        <w:tc>
          <w:tcPr>
            <w:tcW w:w="4874" w:type="dxa"/>
            <w:hideMark/>
          </w:tcPr>
          <w:p w14:paraId="38066957" w14:textId="77777777" w:rsidR="00705286" w:rsidRPr="00133D44" w:rsidRDefault="00705286" w:rsidP="00BE63B2">
            <w:pPr>
              <w:keepNext/>
              <w:widowControl w:val="0"/>
              <w:autoSpaceDE w:val="0"/>
              <w:autoSpaceDN w:val="0"/>
              <w:adjustRightInd w:val="0"/>
              <w:jc w:val="right"/>
              <w:outlineLvl w:val="2"/>
              <w:rPr>
                <w:rFonts w:ascii="Verdana" w:hAnsi="Verdana"/>
                <w:sz w:val="20"/>
              </w:rPr>
            </w:pPr>
            <w:r>
              <w:rPr>
                <w:rFonts w:ascii="Verdana" w:hAnsi="Verdana"/>
                <w:sz w:val="20"/>
              </w:rPr>
              <w:t>Gediminas Šimkus</w:t>
            </w:r>
          </w:p>
        </w:tc>
      </w:tr>
    </w:tbl>
    <w:bookmarkEnd w:id="1"/>
    <w:p w14:paraId="45D393F9" w14:textId="01F3770F" w:rsidR="00606E45" w:rsidRPr="009D329F" w:rsidRDefault="00705286" w:rsidP="00283EF9">
      <w:pPr>
        <w:shd w:val="clear" w:color="auto" w:fill="FFFFFF"/>
        <w:spacing w:after="0" w:line="240" w:lineRule="auto"/>
        <w:ind w:firstLine="709"/>
        <w:jc w:val="both"/>
        <w:rPr>
          <w:rFonts w:ascii="Verdana" w:eastAsia="Times New Roman" w:hAnsi="Verdana" w:cs="Arial"/>
          <w:color w:val="000000"/>
          <w:sz w:val="20"/>
          <w:szCs w:val="20"/>
        </w:rPr>
      </w:pPr>
      <w:r>
        <w:rPr>
          <w:rFonts w:ascii="Verdana" w:hAnsi="Verdana"/>
          <w:color w:val="000000"/>
          <w:sz w:val="20"/>
        </w:rPr>
        <w:tab/>
      </w:r>
      <w:r>
        <w:rPr>
          <w:rFonts w:ascii="Verdana" w:hAnsi="Verdana"/>
          <w:color w:val="000000"/>
          <w:sz w:val="20"/>
        </w:rPr>
        <w:tab/>
      </w:r>
      <w:r>
        <w:rPr>
          <w:rFonts w:ascii="Verdana" w:hAnsi="Verdana"/>
          <w:color w:val="000000"/>
          <w:sz w:val="20"/>
        </w:rPr>
        <w:tab/>
      </w:r>
    </w:p>
    <w:p w14:paraId="60E09D22" w14:textId="77777777" w:rsidR="00606E45" w:rsidRPr="009D329F" w:rsidRDefault="00606E45" w:rsidP="00283EF9">
      <w:pPr>
        <w:shd w:val="clear" w:color="auto" w:fill="FFFFFF"/>
        <w:spacing w:after="0" w:line="240" w:lineRule="auto"/>
        <w:jc w:val="center"/>
        <w:rPr>
          <w:rFonts w:ascii="Verdana" w:eastAsia="Times New Roman" w:hAnsi="Verdana" w:cs="Arial"/>
          <w:b/>
          <w:bCs/>
          <w:color w:val="000000"/>
          <w:sz w:val="20"/>
          <w:szCs w:val="20"/>
          <w:lang w:eastAsia="lt-LT"/>
        </w:rPr>
      </w:pPr>
    </w:p>
    <w:p w14:paraId="23F90DDA" w14:textId="77777777" w:rsidR="00606E45" w:rsidRPr="009D329F" w:rsidRDefault="00606E45" w:rsidP="00283EF9">
      <w:pPr>
        <w:shd w:val="clear" w:color="auto" w:fill="FFFFFF"/>
        <w:spacing w:after="0" w:line="240" w:lineRule="auto"/>
        <w:jc w:val="center"/>
        <w:rPr>
          <w:rFonts w:ascii="Verdana" w:eastAsia="Times New Roman" w:hAnsi="Verdana" w:cs="Arial"/>
          <w:b/>
          <w:bCs/>
          <w:color w:val="000000"/>
          <w:sz w:val="20"/>
          <w:szCs w:val="20"/>
          <w:lang w:eastAsia="lt-LT"/>
        </w:rPr>
      </w:pPr>
    </w:p>
    <w:p w14:paraId="24951846" w14:textId="77777777" w:rsidR="00606E45" w:rsidRPr="009D329F" w:rsidRDefault="00606E45" w:rsidP="00283EF9">
      <w:pPr>
        <w:shd w:val="clear" w:color="auto" w:fill="FFFFFF"/>
        <w:spacing w:after="0" w:line="240" w:lineRule="auto"/>
        <w:jc w:val="center"/>
        <w:rPr>
          <w:rFonts w:ascii="Verdana" w:eastAsia="Times New Roman" w:hAnsi="Verdana" w:cs="Arial"/>
          <w:b/>
          <w:bCs/>
          <w:color w:val="000000"/>
          <w:sz w:val="20"/>
          <w:szCs w:val="20"/>
          <w:lang w:eastAsia="lt-LT"/>
        </w:rPr>
      </w:pPr>
    </w:p>
    <w:p w14:paraId="06D0F220" w14:textId="77777777" w:rsidR="00606E45" w:rsidRPr="009D329F" w:rsidRDefault="00606E45" w:rsidP="00283EF9">
      <w:pPr>
        <w:shd w:val="clear" w:color="auto" w:fill="FFFFFF"/>
        <w:spacing w:after="0" w:line="240" w:lineRule="auto"/>
        <w:jc w:val="center"/>
        <w:rPr>
          <w:rFonts w:ascii="Verdana" w:eastAsia="Times New Roman" w:hAnsi="Verdana" w:cs="Arial"/>
          <w:color w:val="000000"/>
          <w:sz w:val="20"/>
          <w:szCs w:val="20"/>
        </w:rPr>
      </w:pPr>
      <w:r>
        <w:rPr>
          <w:rFonts w:ascii="Verdana" w:hAnsi="Verdana"/>
          <w:color w:val="000000"/>
          <w:sz w:val="20"/>
        </w:rPr>
        <w:t> </w:t>
      </w:r>
    </w:p>
    <w:p w14:paraId="18E56E0C" w14:textId="77777777" w:rsidR="00606E45" w:rsidRPr="009D329F" w:rsidRDefault="00606E45" w:rsidP="000327EC">
      <w:pPr>
        <w:rPr>
          <w:rFonts w:ascii="Verdana" w:eastAsia="Times New Roman" w:hAnsi="Verdana" w:cs="Arial"/>
          <w:color w:val="000000"/>
          <w:sz w:val="20"/>
          <w:szCs w:val="20"/>
        </w:rPr>
      </w:pPr>
      <w:r>
        <w:br w:type="page"/>
      </w:r>
    </w:p>
    <w:p w14:paraId="156A263A" w14:textId="10C301F2" w:rsidR="00E51146" w:rsidRPr="009D329F" w:rsidRDefault="6EDC3DBD" w:rsidP="00283EF9">
      <w:pPr>
        <w:spacing w:after="0" w:line="240" w:lineRule="auto"/>
        <w:ind w:left="4593"/>
        <w:rPr>
          <w:rFonts w:ascii="Verdana" w:hAnsi="Verdana"/>
          <w:sz w:val="20"/>
          <w:szCs w:val="20"/>
        </w:rPr>
      </w:pPr>
      <w:r>
        <w:rPr>
          <w:rFonts w:ascii="Verdana" w:hAnsi="Verdana"/>
          <w:sz w:val="20"/>
        </w:rPr>
        <w:lastRenderedPageBreak/>
        <w:t>APPROVED</w:t>
      </w:r>
    </w:p>
    <w:p w14:paraId="24494BCD" w14:textId="77777777" w:rsidR="00E51146" w:rsidRPr="009D329F" w:rsidRDefault="6EDC3DBD" w:rsidP="00283EF9">
      <w:pPr>
        <w:spacing w:after="0" w:line="240" w:lineRule="auto"/>
        <w:ind w:left="4593"/>
        <w:rPr>
          <w:rFonts w:ascii="Verdana" w:hAnsi="Verdana"/>
          <w:sz w:val="20"/>
          <w:szCs w:val="20"/>
        </w:rPr>
      </w:pPr>
      <w:r>
        <w:rPr>
          <w:rFonts w:ascii="Verdana" w:hAnsi="Verdana"/>
          <w:sz w:val="20"/>
        </w:rPr>
        <w:t>by Resolution No 03-196</w:t>
      </w:r>
    </w:p>
    <w:p w14:paraId="2AEDAAF3" w14:textId="77777777" w:rsidR="00E51146" w:rsidRPr="009D329F" w:rsidRDefault="6EDC3DBD" w:rsidP="00283EF9">
      <w:pPr>
        <w:spacing w:after="0" w:line="240" w:lineRule="auto"/>
        <w:ind w:left="4593"/>
        <w:rPr>
          <w:rFonts w:ascii="Verdana" w:hAnsi="Verdana"/>
          <w:sz w:val="20"/>
          <w:szCs w:val="20"/>
        </w:rPr>
      </w:pPr>
      <w:r>
        <w:rPr>
          <w:rFonts w:ascii="Verdana" w:hAnsi="Verdana"/>
          <w:sz w:val="20"/>
        </w:rPr>
        <w:t>of the Board of the Bank of Lithuania</w:t>
      </w:r>
      <w:r>
        <w:rPr>
          <w:rFonts w:ascii="Verdana" w:hAnsi="Verdana"/>
          <w:sz w:val="20"/>
        </w:rPr>
        <w:br/>
        <w:t>of 22 December 2016</w:t>
      </w:r>
    </w:p>
    <w:p w14:paraId="7AC3FDF2" w14:textId="2FE9A8C0" w:rsidR="00E51146" w:rsidRPr="009D329F" w:rsidRDefault="6EDC3DBD" w:rsidP="00283EF9">
      <w:pPr>
        <w:spacing w:after="0" w:line="240" w:lineRule="auto"/>
        <w:ind w:left="4593"/>
        <w:rPr>
          <w:rFonts w:ascii="Verdana" w:hAnsi="Verdana"/>
          <w:sz w:val="20"/>
          <w:szCs w:val="20"/>
        </w:rPr>
      </w:pPr>
      <w:r>
        <w:rPr>
          <w:rFonts w:ascii="Verdana" w:hAnsi="Verdana"/>
          <w:sz w:val="20"/>
        </w:rPr>
        <w:t>(</w:t>
      </w:r>
      <w:proofErr w:type="gramStart"/>
      <w:r>
        <w:rPr>
          <w:rFonts w:ascii="Verdana" w:hAnsi="Verdana"/>
          <w:sz w:val="20"/>
        </w:rPr>
        <w:t>version</w:t>
      </w:r>
      <w:proofErr w:type="gramEnd"/>
      <w:r>
        <w:rPr>
          <w:rFonts w:ascii="Verdana" w:hAnsi="Verdana"/>
          <w:sz w:val="20"/>
        </w:rPr>
        <w:t xml:space="preserve"> of Resolution No 03-</w:t>
      </w:r>
      <w:r w:rsidR="003B525D">
        <w:rPr>
          <w:rFonts w:ascii="Verdana" w:hAnsi="Verdana"/>
          <w:sz w:val="20"/>
        </w:rPr>
        <w:t>45</w:t>
      </w:r>
      <w:r>
        <w:rPr>
          <w:rFonts w:ascii="Verdana" w:hAnsi="Verdana"/>
          <w:sz w:val="20"/>
        </w:rPr>
        <w:t xml:space="preserve"> of the Board of the Bank of Lithuania of </w:t>
      </w:r>
      <w:r w:rsidR="003B525D">
        <w:rPr>
          <w:rFonts w:ascii="Verdana" w:hAnsi="Verdana"/>
          <w:sz w:val="20"/>
        </w:rPr>
        <w:t>9</w:t>
      </w:r>
      <w:r>
        <w:rPr>
          <w:rFonts w:ascii="Verdana" w:hAnsi="Verdana"/>
          <w:sz w:val="20"/>
        </w:rPr>
        <w:t xml:space="preserve"> </w:t>
      </w:r>
      <w:r w:rsidR="003B525D">
        <w:rPr>
          <w:rFonts w:ascii="Verdana" w:hAnsi="Verdana"/>
          <w:sz w:val="20"/>
        </w:rPr>
        <w:t xml:space="preserve">February </w:t>
      </w:r>
      <w:r>
        <w:rPr>
          <w:rFonts w:ascii="Verdana" w:hAnsi="Verdana"/>
          <w:sz w:val="20"/>
        </w:rPr>
        <w:t>2023)</w:t>
      </w:r>
    </w:p>
    <w:p w14:paraId="3EB2D203" w14:textId="77777777" w:rsidR="00E51146" w:rsidRPr="009D329F" w:rsidRDefault="00E51146" w:rsidP="00E51146">
      <w:pPr>
        <w:shd w:val="clear" w:color="auto" w:fill="FFFFFF"/>
        <w:spacing w:after="0" w:line="240" w:lineRule="auto"/>
        <w:ind w:firstLine="720"/>
        <w:jc w:val="both"/>
        <w:rPr>
          <w:rFonts w:ascii="Verdana" w:eastAsia="Times New Roman" w:hAnsi="Verdana" w:cs="Arial"/>
          <w:color w:val="000000"/>
          <w:sz w:val="20"/>
          <w:szCs w:val="20"/>
          <w:lang w:eastAsia="lt-LT"/>
        </w:rPr>
      </w:pPr>
    </w:p>
    <w:p w14:paraId="6D2FA071" w14:textId="77777777" w:rsidR="00E51146" w:rsidRPr="009D329F" w:rsidRDefault="6EDC3DBD" w:rsidP="6EDC3DBD">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color w:val="000000" w:themeColor="text1"/>
          <w:sz w:val="20"/>
          <w:szCs w:val="20"/>
        </w:rPr>
        <w:t> </w:t>
      </w:r>
    </w:p>
    <w:p w14:paraId="18B4F469" w14:textId="6367DDD1"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RULES FOR LICENSING BANKING ACTIVITIES</w:t>
      </w:r>
    </w:p>
    <w:p w14:paraId="29204BEF" w14:textId="77777777" w:rsidR="00E51146" w:rsidRPr="009D329F" w:rsidRDefault="6EDC3DBD" w:rsidP="6EDC3DBD">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bCs/>
          <w:color w:val="000000" w:themeColor="text1"/>
          <w:sz w:val="20"/>
          <w:szCs w:val="20"/>
        </w:rPr>
        <w:t> </w:t>
      </w:r>
    </w:p>
    <w:p w14:paraId="399D303E" w14:textId="77777777"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CHAPTER I</w:t>
      </w:r>
    </w:p>
    <w:p w14:paraId="5E5083E0" w14:textId="77777777"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GENERAL PROVISIONS</w:t>
      </w:r>
    </w:p>
    <w:p w14:paraId="570DC7DF" w14:textId="77777777" w:rsidR="00E51146" w:rsidRPr="009D329F" w:rsidRDefault="6EDC3DBD" w:rsidP="6EDC3DBD">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color w:val="000000" w:themeColor="text1"/>
          <w:sz w:val="20"/>
        </w:rPr>
        <w:t> </w:t>
      </w:r>
    </w:p>
    <w:p w14:paraId="1E81B2F3" w14:textId="6EE35465"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1. The Rules for Licensing Banking Activities (hereinafter</w:t>
      </w:r>
      <w:r w:rsidR="000327EC">
        <w:rPr>
          <w:rFonts w:ascii="Verdana" w:hAnsi="Verdana"/>
          <w:color w:val="000000" w:themeColor="text1"/>
          <w:sz w:val="20"/>
        </w:rPr>
        <w:t> –</w:t>
      </w:r>
      <w:r>
        <w:rPr>
          <w:rFonts w:ascii="Verdana" w:hAnsi="Verdana"/>
          <w:color w:val="000000" w:themeColor="text1"/>
          <w:sz w:val="20"/>
        </w:rPr>
        <w:t xml:space="preserve"> the Rules) define the procedure for the issue of a licence for banking activities, the submission of documents, the post-issue licence data change, and the procedure of amending the licence, suspension of its validity, revocation of the suspension and withdrawal of the licence.</w:t>
      </w:r>
    </w:p>
    <w:p w14:paraId="70BADCCE" w14:textId="368BC028"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2. The terms used in the Rules shall be interpreted as they are defined in the Republic of Lithuania Law on Banks (hereinafter</w:t>
      </w:r>
      <w:r w:rsidR="000327EC">
        <w:rPr>
          <w:rFonts w:ascii="Verdana" w:hAnsi="Verdana"/>
          <w:color w:val="000000" w:themeColor="text1"/>
          <w:sz w:val="20"/>
        </w:rPr>
        <w:t> –</w:t>
      </w:r>
      <w:r>
        <w:rPr>
          <w:rFonts w:ascii="Verdana" w:hAnsi="Verdana"/>
          <w:color w:val="000000" w:themeColor="text1"/>
          <w:sz w:val="20"/>
        </w:rPr>
        <w:t xml:space="preserve"> the Law on Banks), the Republic of Lithuania Law on Financial Institutions.</w:t>
      </w:r>
      <w:bookmarkStart w:id="2" w:name="n1_2"/>
      <w:bookmarkStart w:id="3" w:name="pn1_2"/>
      <w:bookmarkStart w:id="4" w:name="n1_3"/>
      <w:bookmarkStart w:id="5" w:name="pn1_3"/>
      <w:bookmarkEnd w:id="2"/>
      <w:bookmarkEnd w:id="3"/>
      <w:bookmarkEnd w:id="4"/>
      <w:bookmarkEnd w:id="5"/>
    </w:p>
    <w:p w14:paraId="60BDFEFF" w14:textId="2627E29F" w:rsidR="00EF1680" w:rsidRPr="009D329F" w:rsidRDefault="00EF1680" w:rsidP="00283EF9">
      <w:pPr>
        <w:shd w:val="clear" w:color="auto" w:fill="FFFFFF" w:themeFill="background1"/>
        <w:spacing w:after="0" w:line="240" w:lineRule="auto"/>
        <w:ind w:firstLine="720"/>
        <w:jc w:val="both"/>
        <w:rPr>
          <w:rFonts w:ascii="Verdana" w:hAnsi="Verdana"/>
          <w:sz w:val="20"/>
          <w:szCs w:val="20"/>
        </w:rPr>
      </w:pPr>
      <w:r>
        <w:rPr>
          <w:rFonts w:ascii="Verdana" w:hAnsi="Verdana"/>
          <w:color w:val="000000" w:themeColor="text1"/>
          <w:sz w:val="20"/>
        </w:rPr>
        <w:t xml:space="preserve">3. </w:t>
      </w:r>
      <w:bookmarkStart w:id="6" w:name="_Hlk123828407"/>
      <w:r>
        <w:rPr>
          <w:rFonts w:ascii="Verdana" w:hAnsi="Verdana"/>
          <w:sz w:val="20"/>
        </w:rPr>
        <w:t>The Rules have been prepared in accordance with Article 9(6) of the Republic of Lithuania Law on Banks, the European Banking Authority’s Guidelines on a common assessment methodology for granting authorisation as a credit institution under Article 8(5) of Directive 2013/36/EU (EBA/GL/2021/12), and Commission Delegated Regulation (EU) 2022/2580 of 17 June 2022 supplementing Directive 2013/36/EU of the European Parliament and of the Council with regard to regulatory technical standards specifying the information to be provided in the application for the authorisation as a credit institution, and specifying the obstacles which may prevent the effective exercise of supervisory functions of competent authorities (hereinafter</w:t>
      </w:r>
      <w:r>
        <w:rPr>
          <w:rFonts w:ascii="Verdana" w:hAnsi="Verdana"/>
          <w:sz w:val="20"/>
          <w:szCs w:val="20"/>
        </w:rPr>
        <w:t xml:space="preserve"> –</w:t>
      </w:r>
      <w:r>
        <w:rPr>
          <w:rFonts w:ascii="Verdana" w:hAnsi="Verdana"/>
          <w:sz w:val="20"/>
        </w:rPr>
        <w:t xml:space="preserve"> the Commission Delegated Regulation (EU) 2022/2580), to be applied in conjunction.</w:t>
      </w:r>
      <w:bookmarkEnd w:id="6"/>
    </w:p>
    <w:p w14:paraId="6E6DA6A8" w14:textId="7720FB78"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sz w:val="20"/>
        </w:rPr>
        <w:t>4. The documents to be submitted and actions to be carried out in accordance with the Rules shall be subject to the requirements of the General Regulations on the Submission and Examination of Applications for Authorisation of Financial Market Participants Supervised by the Bank of Lithuania and on the Granting of Authorisation approved by Resolution No 58 of the Board of the Bank of Lithuania of 6 May 2004 on the approval of the general regulations on the submission and examination of applications for authorisation of financial market participants supervised by the Bank of Lithuania and on the granting of authorisation.</w:t>
      </w:r>
    </w:p>
    <w:p w14:paraId="129C11A7" w14:textId="77777777" w:rsidR="00E51146" w:rsidRPr="009D329F" w:rsidRDefault="6EDC3DBD" w:rsidP="6EDC3DBD">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color w:val="000000" w:themeColor="text1"/>
          <w:sz w:val="20"/>
          <w:szCs w:val="20"/>
        </w:rPr>
        <w:t> </w:t>
      </w:r>
    </w:p>
    <w:p w14:paraId="173E1BC3" w14:textId="77777777"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CHAPTER II</w:t>
      </w:r>
    </w:p>
    <w:p w14:paraId="44BBD338" w14:textId="32468154"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THE AUTHORITY ISSUING/AMENDING THE LICENCE AND ITS POWERS</w:t>
      </w:r>
    </w:p>
    <w:p w14:paraId="160901A6" w14:textId="77777777" w:rsidR="00E51146" w:rsidRPr="009D329F" w:rsidRDefault="6EDC3DBD" w:rsidP="6EDC3DBD">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bCs/>
          <w:color w:val="000000" w:themeColor="text1"/>
          <w:sz w:val="20"/>
          <w:szCs w:val="20"/>
        </w:rPr>
        <w:t> </w:t>
      </w:r>
    </w:p>
    <w:p w14:paraId="26B25F98" w14:textId="55BAB0F0"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5. A licence shall be issued/amended, refused to be issued/amended or withdrawn by the supervisory authority, i.e. the Bank of Lithuania or the European Central Bank in accordance with the Law on Banks, Regulation (EU) No 468/2014 of the European Central Bank of 16 April 2014 establishing the framework for cooperation within the Single Supervisory Mechanism between the European Central Bank and national competent authorities and with national designated authorities (SSM Framework Regulation), the Rules and other legal acts.</w:t>
      </w:r>
      <w:bookmarkStart w:id="7" w:name="n1_5"/>
      <w:bookmarkStart w:id="8" w:name="pn1_5"/>
      <w:bookmarkEnd w:id="7"/>
      <w:bookmarkEnd w:id="8"/>
    </w:p>
    <w:p w14:paraId="7787F780" w14:textId="77777777" w:rsidR="00E51146" w:rsidRPr="009D329F" w:rsidRDefault="6EDC3DBD" w:rsidP="6EDC3DBD">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bCs/>
          <w:color w:val="000000" w:themeColor="text1"/>
          <w:sz w:val="20"/>
          <w:szCs w:val="20"/>
        </w:rPr>
        <w:t> </w:t>
      </w:r>
    </w:p>
    <w:p w14:paraId="3302318A" w14:textId="77777777"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CHAPTER III</w:t>
      </w:r>
    </w:p>
    <w:p w14:paraId="76333A25" w14:textId="5A572CA7"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DOCUMENTS REQUIRED FOR THE ISSUE OF A BANKING LICENCE</w:t>
      </w:r>
    </w:p>
    <w:p w14:paraId="41A00683" w14:textId="77777777" w:rsidR="00E51146" w:rsidRPr="009D329F" w:rsidRDefault="6EDC3DBD" w:rsidP="6EDC3DBD">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szCs w:val="20"/>
        </w:rPr>
        <w:t> </w:t>
      </w:r>
    </w:p>
    <w:p w14:paraId="5409BEE0" w14:textId="37D0AD3A"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6. To obtain a banking licence, the applicant shall </w:t>
      </w:r>
      <w:proofErr w:type="gramStart"/>
      <w:r>
        <w:rPr>
          <w:rFonts w:ascii="Verdana" w:hAnsi="Verdana"/>
          <w:color w:val="000000" w:themeColor="text1"/>
          <w:sz w:val="20"/>
        </w:rPr>
        <w:t>submit an application</w:t>
      </w:r>
      <w:proofErr w:type="gramEnd"/>
      <w:r>
        <w:rPr>
          <w:rFonts w:ascii="Verdana" w:hAnsi="Verdana"/>
          <w:color w:val="000000" w:themeColor="text1"/>
          <w:sz w:val="20"/>
        </w:rPr>
        <w:t xml:space="preserve"> (Annex to the Rules) and the additional data, information and documents specified therein necessary for the assessment of the application.</w:t>
      </w:r>
    </w:p>
    <w:p w14:paraId="1A0C798D" w14:textId="5F857DE1"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7. The supervisory authority shall not require the documents or information referred to in Article 9(6)(8) of the Law on Banks where the controlled bank is established in the Republic of Lithuania by foreign banks licensed in Member States of the European Union.</w:t>
      </w:r>
      <w:bookmarkStart w:id="9" w:name="n1_19"/>
      <w:bookmarkStart w:id="10" w:name="pn1_19"/>
      <w:bookmarkStart w:id="11" w:name="n1_20"/>
      <w:bookmarkStart w:id="12" w:name="pn1_20"/>
      <w:bookmarkEnd w:id="9"/>
      <w:bookmarkEnd w:id="10"/>
      <w:bookmarkEnd w:id="11"/>
      <w:bookmarkEnd w:id="12"/>
    </w:p>
    <w:p w14:paraId="6B9FE8F1" w14:textId="71F3A7A6"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lastRenderedPageBreak/>
        <w:t>8. Where during examination of the application for issue of the licence, the data specified in the application or in other submitted documents change, the applicant must notify the supervisory authority of such changes no later than within five business days of their change.</w:t>
      </w:r>
    </w:p>
    <w:p w14:paraId="4D56C97A" w14:textId="76043497" w:rsidR="00B9785E" w:rsidRPr="009D329F" w:rsidRDefault="00D222B3"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9. Data, information and documents may be withheld if the supervisory authority already possesses such information and the applicant specifies the circumstances in which the data, information or documents were provided, and confirms that such data, information or documents are true, complete, not misleading and relevant on the date of the granting of authorisations, or in accordance with Article 21 of Directive 2013/36/EU of the European Parliament and of the Council of 26 June 2013 on access to the activity of credit institutions and the prudential supervision of credit institutions and investment firms, amending Directive 2002/87/EC and repealing Directives 2006/48/EC and 2006/49/EC.</w:t>
      </w:r>
    </w:p>
    <w:p w14:paraId="07479B63" w14:textId="1412C687" w:rsidR="00E51146" w:rsidRPr="009D329F" w:rsidRDefault="00B9785E"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10. The supervisory authority may request that the applicant provide additional data, information or documents if considered necessary </w:t>
      </w:r>
      <w:proofErr w:type="gramStart"/>
      <w:r>
        <w:rPr>
          <w:rFonts w:ascii="Verdana" w:hAnsi="Verdana"/>
          <w:color w:val="000000" w:themeColor="text1"/>
          <w:sz w:val="20"/>
        </w:rPr>
        <w:t>in order to</w:t>
      </w:r>
      <w:proofErr w:type="gramEnd"/>
      <w:r>
        <w:rPr>
          <w:rFonts w:ascii="Verdana" w:hAnsi="Verdana"/>
          <w:color w:val="000000" w:themeColor="text1"/>
          <w:sz w:val="20"/>
        </w:rPr>
        <w:t xml:space="preserve"> check whether all the requirements for authorisation are met.</w:t>
      </w:r>
    </w:p>
    <w:p w14:paraId="15A404D2" w14:textId="77777777" w:rsidR="00B9785E" w:rsidRPr="009D329F" w:rsidRDefault="00B9785E" w:rsidP="00B9785E">
      <w:pPr>
        <w:shd w:val="clear" w:color="auto" w:fill="FFFFFF" w:themeFill="background1"/>
        <w:spacing w:after="0" w:line="240" w:lineRule="auto"/>
        <w:ind w:firstLine="720"/>
        <w:jc w:val="both"/>
        <w:rPr>
          <w:rFonts w:ascii="Verdana" w:eastAsia="Times New Roman" w:hAnsi="Verdana" w:cs="Arial"/>
          <w:color w:val="000000"/>
          <w:sz w:val="20"/>
          <w:szCs w:val="20"/>
          <w:lang w:eastAsia="lt-LT"/>
        </w:rPr>
      </w:pPr>
    </w:p>
    <w:p w14:paraId="13F60D8F" w14:textId="77777777" w:rsidR="00E51146" w:rsidRPr="009D329F" w:rsidRDefault="6EDC3DBD" w:rsidP="00283EF9">
      <w:pPr>
        <w:shd w:val="clear" w:color="auto" w:fill="FFFFFF" w:themeFill="background1"/>
        <w:spacing w:after="0" w:line="240" w:lineRule="auto"/>
        <w:ind w:firstLine="720"/>
        <w:jc w:val="center"/>
        <w:rPr>
          <w:rFonts w:ascii="Verdana" w:eastAsia="Times New Roman" w:hAnsi="Verdana" w:cs="Arial"/>
          <w:b/>
          <w:bCs/>
          <w:color w:val="000000" w:themeColor="text1"/>
          <w:sz w:val="20"/>
          <w:szCs w:val="20"/>
        </w:rPr>
      </w:pPr>
      <w:r>
        <w:rPr>
          <w:rFonts w:ascii="Verdana" w:hAnsi="Verdana"/>
          <w:b/>
          <w:color w:val="000000" w:themeColor="text1"/>
          <w:sz w:val="20"/>
        </w:rPr>
        <w:t>CHAPTER IV</w:t>
      </w:r>
    </w:p>
    <w:p w14:paraId="6172F339" w14:textId="77777777" w:rsidR="00E51146" w:rsidRPr="009D329F" w:rsidRDefault="6EDC3DBD" w:rsidP="00283EF9">
      <w:pPr>
        <w:shd w:val="clear" w:color="auto" w:fill="FFFFFF" w:themeFill="background1"/>
        <w:spacing w:after="0" w:line="240" w:lineRule="auto"/>
        <w:ind w:firstLine="720"/>
        <w:jc w:val="center"/>
        <w:rPr>
          <w:rFonts w:ascii="Verdana" w:eastAsia="Times New Roman" w:hAnsi="Verdana" w:cs="Arial"/>
          <w:b/>
          <w:bCs/>
          <w:color w:val="000000" w:themeColor="text1"/>
          <w:sz w:val="20"/>
          <w:szCs w:val="20"/>
        </w:rPr>
      </w:pPr>
      <w:r>
        <w:rPr>
          <w:rFonts w:ascii="Verdana" w:hAnsi="Verdana"/>
          <w:b/>
          <w:color w:val="000000" w:themeColor="text1"/>
          <w:sz w:val="20"/>
        </w:rPr>
        <w:t>NOTIFICATION OF THE ISSUANCE OR REFUSAL OF A LICENCE</w:t>
      </w:r>
    </w:p>
    <w:p w14:paraId="5059AE13" w14:textId="77777777" w:rsidR="00E51146" w:rsidRPr="009D329F" w:rsidRDefault="00E51146" w:rsidP="00E51146">
      <w:pPr>
        <w:shd w:val="clear" w:color="auto" w:fill="FFFFFF"/>
        <w:spacing w:after="0" w:line="240" w:lineRule="auto"/>
        <w:ind w:firstLine="720"/>
        <w:rPr>
          <w:rFonts w:ascii="Verdana" w:eastAsia="Times New Roman" w:hAnsi="Verdana" w:cs="Arial"/>
          <w:b/>
          <w:bCs/>
          <w:color w:val="000000"/>
          <w:sz w:val="20"/>
          <w:szCs w:val="20"/>
          <w:lang w:eastAsia="lt-LT"/>
        </w:rPr>
      </w:pPr>
    </w:p>
    <w:p w14:paraId="51A26F44" w14:textId="4C852A4A" w:rsidR="00E51146" w:rsidRPr="009D329F" w:rsidRDefault="00B9785E"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11. </w:t>
      </w:r>
      <w:r>
        <w:rPr>
          <w:rFonts w:ascii="Verdana" w:hAnsi="Verdana"/>
          <w:sz w:val="20"/>
        </w:rPr>
        <w:t>The supervisory authority shall notify the applicant of its decision to issue, or refusal to issue a licence no later than within five (5) business days from the date of the decision and shall publish it on the website of the supervisory authority.</w:t>
      </w:r>
    </w:p>
    <w:p w14:paraId="75484930" w14:textId="77777777" w:rsidR="00130A0A" w:rsidRPr="009D329F" w:rsidRDefault="00130A0A" w:rsidP="6EDC3DBD">
      <w:pPr>
        <w:shd w:val="clear" w:color="auto" w:fill="FFFFFF" w:themeFill="background1"/>
        <w:spacing w:after="0" w:line="240" w:lineRule="auto"/>
        <w:ind w:firstLine="720"/>
        <w:jc w:val="both"/>
        <w:rPr>
          <w:rFonts w:ascii="Verdana" w:eastAsia="Times New Roman" w:hAnsi="Verdana" w:cs="Arial"/>
          <w:color w:val="000000" w:themeColor="text1"/>
          <w:sz w:val="20"/>
          <w:szCs w:val="20"/>
          <w:lang w:eastAsia="lt-LT"/>
        </w:rPr>
      </w:pPr>
    </w:p>
    <w:p w14:paraId="7810C971" w14:textId="0E16C4DD" w:rsidR="00E51146" w:rsidRPr="009D329F" w:rsidRDefault="6EDC3DBD" w:rsidP="00283EF9">
      <w:pPr>
        <w:shd w:val="clear" w:color="auto" w:fill="FFFFFF" w:themeFill="background1"/>
        <w:spacing w:after="0" w:line="240" w:lineRule="auto"/>
        <w:ind w:firstLine="720"/>
        <w:jc w:val="center"/>
        <w:rPr>
          <w:rFonts w:ascii="Verdana" w:eastAsia="Times New Roman" w:hAnsi="Verdana" w:cs="Arial"/>
          <w:b/>
          <w:bCs/>
          <w:color w:val="000000" w:themeColor="text1"/>
          <w:sz w:val="20"/>
          <w:szCs w:val="20"/>
        </w:rPr>
      </w:pPr>
      <w:r>
        <w:rPr>
          <w:rFonts w:ascii="Verdana" w:hAnsi="Verdana"/>
          <w:b/>
          <w:color w:val="000000" w:themeColor="text1"/>
          <w:sz w:val="20"/>
        </w:rPr>
        <w:t>CHAPTER V</w:t>
      </w:r>
    </w:p>
    <w:p w14:paraId="131986C9" w14:textId="28047B45" w:rsidR="00E51146" w:rsidRPr="009D329F" w:rsidRDefault="6EDC3DBD" w:rsidP="00283EF9">
      <w:pPr>
        <w:shd w:val="clear" w:color="auto" w:fill="FFFFFF" w:themeFill="background1"/>
        <w:spacing w:after="0" w:line="240" w:lineRule="auto"/>
        <w:ind w:firstLine="720"/>
        <w:jc w:val="center"/>
        <w:rPr>
          <w:rFonts w:ascii="Verdana" w:eastAsia="Times New Roman" w:hAnsi="Verdana" w:cs="Arial"/>
          <w:b/>
          <w:bCs/>
          <w:color w:val="000000" w:themeColor="text1"/>
          <w:sz w:val="20"/>
          <w:szCs w:val="20"/>
        </w:rPr>
      </w:pPr>
      <w:r>
        <w:rPr>
          <w:rFonts w:ascii="Verdana" w:hAnsi="Verdana"/>
          <w:b/>
          <w:color w:val="000000" w:themeColor="text1"/>
          <w:sz w:val="20"/>
        </w:rPr>
        <w:t>AMENDMENT OF THE LICENCE</w:t>
      </w:r>
    </w:p>
    <w:p w14:paraId="5BB23FF6" w14:textId="77777777" w:rsidR="00E51146" w:rsidRPr="009D329F" w:rsidRDefault="00E51146" w:rsidP="00E51146">
      <w:pPr>
        <w:shd w:val="clear" w:color="auto" w:fill="FFFFFF"/>
        <w:spacing w:after="0" w:line="240" w:lineRule="auto"/>
        <w:ind w:firstLine="720"/>
        <w:rPr>
          <w:rFonts w:ascii="Verdana" w:eastAsia="Times New Roman" w:hAnsi="Verdana" w:cs="Arial"/>
          <w:b/>
          <w:bCs/>
          <w:color w:val="000000"/>
          <w:sz w:val="20"/>
          <w:szCs w:val="20"/>
          <w:lang w:eastAsia="lt-LT"/>
        </w:rPr>
      </w:pPr>
    </w:p>
    <w:p w14:paraId="28369E44" w14:textId="49723041"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12. A bank intending to provide licensed financial services other than those specified in its licence, as well as a specialised bank intending to provide services other than those referred to in Article 4(5) of the Law on Banks, shall submit to the supervisory authority an application for amendment of the bank’s licence (Annex to the Rules), as well as the information, data and documents that change due to the new services intended to be provided.</w:t>
      </w:r>
    </w:p>
    <w:p w14:paraId="52624E4D" w14:textId="76854151"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13. The decision on the amendment of the licence shall be taken by the supervisory authority in accordance with the procedures and within the time limits for issuing a banking licence set out in the Law on Banks and the Rules.</w:t>
      </w:r>
    </w:p>
    <w:p w14:paraId="77F25BD5" w14:textId="77777777" w:rsidR="00E51146" w:rsidRPr="009D329F" w:rsidRDefault="00E51146" w:rsidP="00E51146">
      <w:pPr>
        <w:shd w:val="clear" w:color="auto" w:fill="FFFFFF"/>
        <w:spacing w:after="0" w:line="240" w:lineRule="auto"/>
        <w:ind w:firstLine="720"/>
        <w:jc w:val="both"/>
        <w:rPr>
          <w:rFonts w:ascii="Verdana" w:eastAsia="Times New Roman" w:hAnsi="Verdana" w:cs="Arial"/>
          <w:color w:val="000000"/>
          <w:sz w:val="20"/>
          <w:szCs w:val="20"/>
          <w:lang w:eastAsia="lt-LT"/>
        </w:rPr>
      </w:pPr>
    </w:p>
    <w:p w14:paraId="6A728DE5" w14:textId="198B7945"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CHAPTER VI</w:t>
      </w:r>
    </w:p>
    <w:p w14:paraId="47BA8898" w14:textId="5277300C"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CHANGE OF THE DATA AFTER ISSUE OF A LICENCE</w:t>
      </w:r>
    </w:p>
    <w:p w14:paraId="25A96E0D" w14:textId="77777777" w:rsidR="00E51146" w:rsidRPr="009D329F" w:rsidRDefault="6EDC3DBD" w:rsidP="6EDC3DBD">
      <w:pPr>
        <w:shd w:val="clear" w:color="auto" w:fill="FFFFFF" w:themeFill="background1"/>
        <w:spacing w:after="0" w:line="240" w:lineRule="auto"/>
        <w:ind w:firstLine="720"/>
        <w:rPr>
          <w:rFonts w:ascii="Verdana" w:eastAsia="Times New Roman" w:hAnsi="Verdana" w:cs="Arial"/>
          <w:color w:val="000000" w:themeColor="text1"/>
          <w:sz w:val="20"/>
          <w:szCs w:val="20"/>
        </w:rPr>
      </w:pPr>
      <w:r>
        <w:rPr>
          <w:rFonts w:ascii="Verdana" w:hAnsi="Verdana"/>
          <w:b/>
          <w:color w:val="000000" w:themeColor="text1"/>
          <w:sz w:val="20"/>
        </w:rPr>
        <w:t> </w:t>
      </w:r>
    </w:p>
    <w:p w14:paraId="3E5234C3" w14:textId="044D23C0" w:rsidR="002C34B6" w:rsidRPr="009A26EB"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14. </w:t>
      </w:r>
      <w:bookmarkStart w:id="13" w:name="_Hlk115355614"/>
      <w:r w:rsidRPr="009A26EB">
        <w:rPr>
          <w:rFonts w:ascii="Verdana" w:hAnsi="Verdana"/>
          <w:sz w:val="20"/>
          <w:szCs w:val="20"/>
        </w:rPr>
        <w:t xml:space="preserve">Without prejudice to any other requirements laid down in other legal acts, </w:t>
      </w:r>
      <w:bookmarkEnd w:id="13"/>
      <w:r w:rsidRPr="009A26EB">
        <w:rPr>
          <w:rFonts w:ascii="Verdana" w:hAnsi="Verdana"/>
          <w:sz w:val="20"/>
          <w:szCs w:val="20"/>
        </w:rPr>
        <w:t>the bank must inform the supervisory authority in the event of any change in the following data and/or documents:</w:t>
      </w:r>
    </w:p>
    <w:p w14:paraId="4400F0EB" w14:textId="6563A884" w:rsidR="002C34B6" w:rsidRPr="009D329F" w:rsidRDefault="002C34B6"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14.1. the data specified in the licence, </w:t>
      </w:r>
      <w:proofErr w:type="gramStart"/>
      <w:r>
        <w:rPr>
          <w:rFonts w:ascii="Verdana" w:hAnsi="Verdana"/>
          <w:color w:val="000000" w:themeColor="text1"/>
          <w:sz w:val="20"/>
        </w:rPr>
        <w:t>i.e.</w:t>
      </w:r>
      <w:proofErr w:type="gramEnd"/>
      <w:r>
        <w:rPr>
          <w:rFonts w:ascii="Verdana" w:hAnsi="Verdana"/>
          <w:color w:val="000000" w:themeColor="text1"/>
          <w:sz w:val="20"/>
        </w:rPr>
        <w:t xml:space="preserve"> the name, legal form and registered office address of the legal entity;</w:t>
      </w:r>
    </w:p>
    <w:p w14:paraId="79D83891" w14:textId="58BBEE2B" w:rsidR="00853089" w:rsidRPr="009D329F" w:rsidRDefault="00853089"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14.2. the trade name, if different from the name of the bank registered in the Register of Legal </w:t>
      </w:r>
      <w:proofErr w:type="gramStart"/>
      <w:r>
        <w:rPr>
          <w:rFonts w:ascii="Verdana" w:hAnsi="Verdana"/>
          <w:color w:val="000000" w:themeColor="text1"/>
          <w:sz w:val="20"/>
        </w:rPr>
        <w:t>Entities;</w:t>
      </w:r>
      <w:proofErr w:type="gramEnd"/>
    </w:p>
    <w:p w14:paraId="57608D71" w14:textId="4DEAB67B" w:rsidR="00853089" w:rsidRPr="009D329F" w:rsidRDefault="00853089"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14.3. the actual place of business, if different from the registered office address specified in the Register of Legal </w:t>
      </w:r>
      <w:proofErr w:type="gramStart"/>
      <w:r>
        <w:rPr>
          <w:rFonts w:ascii="Verdana" w:hAnsi="Verdana"/>
          <w:color w:val="000000" w:themeColor="text1"/>
          <w:sz w:val="20"/>
        </w:rPr>
        <w:t>Entities;</w:t>
      </w:r>
      <w:proofErr w:type="gramEnd"/>
    </w:p>
    <w:p w14:paraId="2746EF76" w14:textId="38AA7140" w:rsidR="00853089" w:rsidRPr="009D329F" w:rsidRDefault="00853089"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14.4. the website address, contact details (general phone number, email</w:t>
      </w:r>
      <w:proofErr w:type="gramStart"/>
      <w:r>
        <w:rPr>
          <w:rFonts w:ascii="Verdana" w:hAnsi="Verdana"/>
          <w:color w:val="000000" w:themeColor="text1"/>
          <w:sz w:val="20"/>
        </w:rPr>
        <w:t>);</w:t>
      </w:r>
      <w:proofErr w:type="gramEnd"/>
    </w:p>
    <w:p w14:paraId="38E6E7A1" w14:textId="2E245CBB" w:rsidR="00853089" w:rsidRPr="009D329F" w:rsidRDefault="00853089"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14.5. the contact details of the bank’s contact person to be contacted by the supervisory authority’s staff for supervisory purposes after the issue of the </w:t>
      </w:r>
      <w:proofErr w:type="gramStart"/>
      <w:r>
        <w:rPr>
          <w:rFonts w:ascii="Verdana" w:hAnsi="Verdana"/>
          <w:color w:val="000000" w:themeColor="text1"/>
          <w:sz w:val="20"/>
        </w:rPr>
        <w:t>licence;</w:t>
      </w:r>
      <w:proofErr w:type="gramEnd"/>
    </w:p>
    <w:p w14:paraId="4DBFC1B4" w14:textId="25543024" w:rsidR="00853089" w:rsidRPr="009D329F" w:rsidRDefault="00853089"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14.6. the contact details of the person who is responsible for the bank’s compliance with anti-money laundering and counter-terrorist financing requirements and to be contacted by the supervisory authority’s staff for supervisory purposes after the issue of the </w:t>
      </w:r>
      <w:proofErr w:type="gramStart"/>
      <w:r>
        <w:rPr>
          <w:rFonts w:ascii="Verdana" w:hAnsi="Verdana"/>
          <w:color w:val="000000" w:themeColor="text1"/>
          <w:sz w:val="20"/>
        </w:rPr>
        <w:t>licence;</w:t>
      </w:r>
      <w:proofErr w:type="gramEnd"/>
    </w:p>
    <w:p w14:paraId="5909A176" w14:textId="5D3412DE" w:rsidR="00853089" w:rsidRPr="009D329F" w:rsidRDefault="00853089"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14.7. new members of the management body of the bank taking up their </w:t>
      </w:r>
      <w:proofErr w:type="gramStart"/>
      <w:r>
        <w:rPr>
          <w:rFonts w:ascii="Verdana" w:hAnsi="Verdana"/>
          <w:color w:val="000000" w:themeColor="text1"/>
          <w:sz w:val="20"/>
        </w:rPr>
        <w:t>duties;</w:t>
      </w:r>
      <w:proofErr w:type="gramEnd"/>
    </w:p>
    <w:p w14:paraId="20CBFE6A" w14:textId="3D1250A8" w:rsidR="006977FD" w:rsidRPr="009D329F" w:rsidRDefault="006977F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14.8. persons who have acquired a qualifying holding in the authorised capital and/or voting rights of the bank (or have increased it</w:t>
      </w:r>
      <w:proofErr w:type="gramStart"/>
      <w:r>
        <w:rPr>
          <w:rFonts w:ascii="Verdana" w:hAnsi="Verdana"/>
          <w:color w:val="000000" w:themeColor="text1"/>
          <w:sz w:val="20"/>
        </w:rPr>
        <w:t>);</w:t>
      </w:r>
      <w:proofErr w:type="gramEnd"/>
    </w:p>
    <w:p w14:paraId="692BBA6B" w14:textId="4423278E" w:rsidR="002C34B6" w:rsidRPr="009D329F" w:rsidRDefault="002C34B6" w:rsidP="00283EF9">
      <w:pPr>
        <w:pStyle w:val="tajtip"/>
        <w:shd w:val="clear" w:color="auto" w:fill="FFFFFF"/>
        <w:spacing w:before="0" w:beforeAutospacing="0" w:after="0" w:afterAutospacing="0"/>
        <w:ind w:firstLine="720"/>
        <w:jc w:val="both"/>
        <w:rPr>
          <w:rFonts w:ascii="Verdana" w:hAnsi="Verdana" w:cs="Arial"/>
          <w:color w:val="000000"/>
          <w:sz w:val="20"/>
          <w:szCs w:val="20"/>
        </w:rPr>
      </w:pPr>
      <w:r>
        <w:rPr>
          <w:rFonts w:ascii="Verdana" w:hAnsi="Verdana"/>
          <w:sz w:val="20"/>
        </w:rPr>
        <w:t>14.9 the Articles of Association specifying the introduced amendments.</w:t>
      </w:r>
    </w:p>
    <w:p w14:paraId="39555FA7" w14:textId="5505BAB7" w:rsidR="002C34B6" w:rsidRPr="009D329F" w:rsidRDefault="006977FD" w:rsidP="00283EF9">
      <w:pPr>
        <w:pStyle w:val="tajtip"/>
        <w:shd w:val="clear" w:color="auto" w:fill="FFFFFF"/>
        <w:spacing w:before="0" w:beforeAutospacing="0" w:after="0" w:afterAutospacing="0"/>
        <w:ind w:firstLine="720"/>
        <w:jc w:val="both"/>
        <w:rPr>
          <w:rFonts w:ascii="Verdana" w:hAnsi="Verdana" w:cs="Arial"/>
          <w:color w:val="000000"/>
          <w:sz w:val="20"/>
          <w:szCs w:val="20"/>
        </w:rPr>
      </w:pPr>
      <w:r>
        <w:rPr>
          <w:rFonts w:ascii="Verdana" w:hAnsi="Verdana"/>
          <w:color w:val="000000"/>
          <w:sz w:val="20"/>
        </w:rPr>
        <w:lastRenderedPageBreak/>
        <w:t xml:space="preserve">15. </w:t>
      </w:r>
      <w:r>
        <w:rPr>
          <w:rFonts w:ascii="Verdana" w:hAnsi="Verdana"/>
          <w:color w:val="000000"/>
          <w:sz w:val="20"/>
          <w:shd w:val="clear" w:color="auto" w:fill="FFFFFF"/>
        </w:rPr>
        <w:t>The bank must notify the supervisory authority of the changes in the information and/or documents specified in point 14 of the Rules no later than within 15 calendar days of the day of their change, unless other legal acts regulating the bank’s activities establish different time limits for the notification of the changes in information.</w:t>
      </w:r>
    </w:p>
    <w:p w14:paraId="4E08A60F" w14:textId="71357B48" w:rsidR="00F12068"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 xml:space="preserve">16. In the event of a change in the data entered in the licence of the bank, the supervisory authority shall amend the data of the banking licence accordingly within five business days. </w:t>
      </w:r>
    </w:p>
    <w:p w14:paraId="3E7059EB" w14:textId="77777777" w:rsidR="00E51146" w:rsidRPr="009D329F" w:rsidRDefault="00E51146" w:rsidP="00E51146">
      <w:pPr>
        <w:shd w:val="clear" w:color="auto" w:fill="FFFFFF"/>
        <w:spacing w:after="0" w:line="240" w:lineRule="auto"/>
        <w:jc w:val="center"/>
        <w:rPr>
          <w:rFonts w:ascii="Verdana" w:eastAsia="Times New Roman" w:hAnsi="Verdana" w:cs="Arial"/>
          <w:color w:val="000000"/>
          <w:sz w:val="20"/>
          <w:szCs w:val="20"/>
          <w:lang w:eastAsia="lt-LT"/>
        </w:rPr>
      </w:pPr>
    </w:p>
    <w:p w14:paraId="1559BD4D" w14:textId="3E5DEE3F"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CHAPTER VII</w:t>
      </w:r>
    </w:p>
    <w:p w14:paraId="2EBFFAD5" w14:textId="7490B418"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b/>
          <w:color w:val="000000" w:themeColor="text1"/>
          <w:sz w:val="20"/>
        </w:rPr>
        <w:t>REFUSAL TO ISSUE/AMEND THE LICENCE, SUSPENSION OF ITS VALIDITY, REVOCATION OF THE SUSPENSION AND WITHDRAWAL OF THE LICENCE</w:t>
      </w:r>
    </w:p>
    <w:p w14:paraId="7F3C13C2" w14:textId="77777777" w:rsidR="00E51146" w:rsidRPr="009D329F" w:rsidRDefault="6EDC3DBD" w:rsidP="6EDC3DBD">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szCs w:val="20"/>
        </w:rPr>
        <w:t> </w:t>
      </w:r>
    </w:p>
    <w:p w14:paraId="1140E66E" w14:textId="2900FA6B" w:rsidR="00E51146"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17. The supervisory authority shall have the right to refuse to issue a licence, to suspend validity of the licence, to revoke the suspension of validity of the licence, and to withdraw the licence on the grounds set out in the Law on Banks and other legal acts.</w:t>
      </w:r>
      <w:bookmarkStart w:id="14" w:name="n1_21"/>
      <w:bookmarkStart w:id="15" w:name="pn1_21"/>
      <w:bookmarkEnd w:id="14"/>
      <w:bookmarkEnd w:id="15"/>
    </w:p>
    <w:p w14:paraId="490FC369" w14:textId="77777777" w:rsidR="00F12068" w:rsidRPr="009D329F" w:rsidRDefault="00F12068" w:rsidP="00E51146">
      <w:pPr>
        <w:shd w:val="clear" w:color="auto" w:fill="FFFFFF"/>
        <w:spacing w:after="0" w:line="240" w:lineRule="auto"/>
        <w:ind w:firstLine="720"/>
        <w:jc w:val="both"/>
        <w:rPr>
          <w:rFonts w:ascii="Verdana" w:eastAsia="Times New Roman" w:hAnsi="Verdana" w:cs="Arial"/>
          <w:color w:val="000000"/>
          <w:sz w:val="20"/>
          <w:szCs w:val="20"/>
          <w:lang w:eastAsia="lt-LT"/>
        </w:rPr>
      </w:pPr>
    </w:p>
    <w:p w14:paraId="28B54634" w14:textId="697CECC8" w:rsidR="00F12068" w:rsidRPr="009D329F" w:rsidRDefault="6EDC3DBD" w:rsidP="00283EF9">
      <w:pPr>
        <w:shd w:val="clear" w:color="auto" w:fill="FFFFFF" w:themeFill="background1"/>
        <w:spacing w:after="0" w:line="240" w:lineRule="auto"/>
        <w:ind w:firstLine="720"/>
        <w:jc w:val="center"/>
        <w:rPr>
          <w:rFonts w:ascii="Verdana" w:eastAsia="Times New Roman" w:hAnsi="Verdana" w:cs="Arial"/>
          <w:b/>
          <w:bCs/>
          <w:color w:val="000000" w:themeColor="text1"/>
          <w:sz w:val="20"/>
          <w:szCs w:val="20"/>
        </w:rPr>
      </w:pPr>
      <w:r>
        <w:rPr>
          <w:rFonts w:ascii="Verdana" w:hAnsi="Verdana"/>
          <w:b/>
          <w:color w:val="000000" w:themeColor="text1"/>
          <w:sz w:val="20"/>
        </w:rPr>
        <w:t>CHAPTER VIII</w:t>
      </w:r>
    </w:p>
    <w:p w14:paraId="774E0489" w14:textId="50DDD90A" w:rsidR="00F12068" w:rsidRPr="009D329F" w:rsidRDefault="6EDC3DBD" w:rsidP="00283EF9">
      <w:pPr>
        <w:shd w:val="clear" w:color="auto" w:fill="FFFFFF" w:themeFill="background1"/>
        <w:spacing w:after="0" w:line="240" w:lineRule="auto"/>
        <w:ind w:firstLine="720"/>
        <w:jc w:val="center"/>
        <w:rPr>
          <w:rFonts w:ascii="Verdana" w:eastAsia="Times New Roman" w:hAnsi="Verdana" w:cs="Arial"/>
          <w:b/>
          <w:bCs/>
          <w:color w:val="000000" w:themeColor="text1"/>
          <w:sz w:val="20"/>
          <w:szCs w:val="20"/>
        </w:rPr>
      </w:pPr>
      <w:r>
        <w:rPr>
          <w:rFonts w:ascii="Verdana" w:hAnsi="Verdana"/>
          <w:b/>
          <w:color w:val="000000" w:themeColor="text1"/>
          <w:sz w:val="20"/>
        </w:rPr>
        <w:t>EX-ANTE EVALUATION OF AN APPLICATION FOR ISSUANCE/AMENDMENT OF THE BANKING LICENCE</w:t>
      </w:r>
    </w:p>
    <w:p w14:paraId="317CA089" w14:textId="77777777" w:rsidR="00F12068" w:rsidRPr="009D329F" w:rsidRDefault="00F12068" w:rsidP="00F12068">
      <w:pPr>
        <w:shd w:val="clear" w:color="auto" w:fill="FFFFFF"/>
        <w:spacing w:after="0" w:line="240" w:lineRule="auto"/>
        <w:ind w:firstLine="720"/>
        <w:jc w:val="center"/>
        <w:rPr>
          <w:rFonts w:ascii="Verdana" w:eastAsia="Times New Roman" w:hAnsi="Verdana" w:cs="Arial"/>
          <w:b/>
          <w:bCs/>
          <w:color w:val="000000"/>
          <w:sz w:val="20"/>
          <w:szCs w:val="20"/>
          <w:lang w:eastAsia="lt-LT"/>
        </w:rPr>
      </w:pPr>
    </w:p>
    <w:p w14:paraId="7894A532" w14:textId="6375230C" w:rsidR="00F12068" w:rsidRPr="009D329F" w:rsidRDefault="6EDC3DBD" w:rsidP="00283EF9">
      <w:pPr>
        <w:shd w:val="clear" w:color="auto" w:fill="FFFFFF" w:themeFill="background1"/>
        <w:spacing w:after="0" w:line="240" w:lineRule="auto"/>
        <w:ind w:firstLine="720"/>
        <w:jc w:val="both"/>
        <w:rPr>
          <w:rFonts w:ascii="Verdana" w:eastAsia="Times New Roman" w:hAnsi="Verdana" w:cs="Arial"/>
          <w:color w:val="000000" w:themeColor="text1"/>
          <w:sz w:val="20"/>
          <w:szCs w:val="20"/>
        </w:rPr>
      </w:pPr>
      <w:r>
        <w:rPr>
          <w:rFonts w:ascii="Verdana" w:hAnsi="Verdana"/>
          <w:color w:val="000000" w:themeColor="text1"/>
          <w:sz w:val="20"/>
        </w:rPr>
        <w:t>18. A request for an ex-ante evaluation of an application for issuance of a banking licence may submitted to the supervisory authority. On receipt of such a request, the supervisory authority shall carry out an ex-ante evaluation of the data, information and documents submitted, advise the applicant and take other preparatory steps.</w:t>
      </w:r>
    </w:p>
    <w:p w14:paraId="01D4CB01" w14:textId="77777777"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color w:val="000000" w:themeColor="text1"/>
          <w:sz w:val="20"/>
        </w:rPr>
        <w:t>______________</w:t>
      </w:r>
    </w:p>
    <w:p w14:paraId="5B7C8BF3" w14:textId="77777777" w:rsidR="00E51146" w:rsidRPr="009D329F" w:rsidRDefault="6EDC3DBD" w:rsidP="00283EF9">
      <w:pPr>
        <w:shd w:val="clear" w:color="auto" w:fill="FFFFFF" w:themeFill="background1"/>
        <w:spacing w:after="0" w:line="240" w:lineRule="auto"/>
        <w:jc w:val="center"/>
        <w:rPr>
          <w:rFonts w:ascii="Verdana" w:eastAsia="Times New Roman" w:hAnsi="Verdana" w:cs="Arial"/>
          <w:color w:val="000000" w:themeColor="text1"/>
          <w:sz w:val="20"/>
          <w:szCs w:val="20"/>
        </w:rPr>
      </w:pPr>
      <w:r>
        <w:rPr>
          <w:rFonts w:ascii="Verdana" w:hAnsi="Verdana"/>
          <w:color w:val="000000" w:themeColor="text1"/>
          <w:sz w:val="20"/>
        </w:rPr>
        <w:t> </w:t>
      </w:r>
    </w:p>
    <w:p w14:paraId="796F1712" w14:textId="77777777" w:rsidR="00F12068" w:rsidRPr="009D329F" w:rsidRDefault="00F12068" w:rsidP="009A26EB">
      <w:pPr>
        <w:rPr>
          <w:rFonts w:ascii="Verdana" w:eastAsia="Times New Roman" w:hAnsi="Verdana" w:cs="Arial"/>
          <w:color w:val="000000"/>
          <w:sz w:val="20"/>
          <w:szCs w:val="20"/>
        </w:rPr>
      </w:pPr>
      <w:r>
        <w:br w:type="page"/>
      </w:r>
    </w:p>
    <w:p w14:paraId="5ED3A59E" w14:textId="36A2721F" w:rsidR="00A06F96" w:rsidRPr="009D329F" w:rsidRDefault="6EDC3DBD" w:rsidP="00283EF9">
      <w:pPr>
        <w:shd w:val="clear" w:color="auto" w:fill="FFFFFF" w:themeFill="background1"/>
        <w:spacing w:after="0" w:line="240" w:lineRule="auto"/>
        <w:ind w:right="2969"/>
        <w:jc w:val="right"/>
        <w:rPr>
          <w:rFonts w:ascii="Verdana" w:eastAsia="Times New Roman" w:hAnsi="Verdana" w:cs="Arial"/>
          <w:color w:val="000000" w:themeColor="text1"/>
          <w:sz w:val="20"/>
          <w:szCs w:val="20"/>
        </w:rPr>
      </w:pPr>
      <w:r>
        <w:rPr>
          <w:rFonts w:ascii="Verdana" w:hAnsi="Verdana"/>
          <w:color w:val="000000" w:themeColor="text1"/>
          <w:sz w:val="20"/>
        </w:rPr>
        <w:lastRenderedPageBreak/>
        <w:t>Annex to the</w:t>
      </w:r>
    </w:p>
    <w:p w14:paraId="7885802D" w14:textId="5DEEB734" w:rsidR="00A06F96" w:rsidRPr="009D329F" w:rsidRDefault="6EDC3DBD" w:rsidP="00283EF9">
      <w:pPr>
        <w:shd w:val="clear" w:color="auto" w:fill="FFFFFF" w:themeFill="background1"/>
        <w:tabs>
          <w:tab w:val="left" w:pos="5670"/>
        </w:tabs>
        <w:spacing w:after="0" w:line="240" w:lineRule="auto"/>
        <w:ind w:right="134"/>
        <w:jc w:val="right"/>
        <w:rPr>
          <w:rFonts w:ascii="Verdana" w:eastAsia="Times New Roman" w:hAnsi="Verdana" w:cs="Arial"/>
          <w:color w:val="000000" w:themeColor="text1"/>
          <w:sz w:val="20"/>
          <w:szCs w:val="20"/>
        </w:rPr>
      </w:pPr>
      <w:r>
        <w:rPr>
          <w:rFonts w:ascii="Verdana" w:hAnsi="Verdana"/>
          <w:color w:val="000000" w:themeColor="text1"/>
          <w:sz w:val="20"/>
        </w:rPr>
        <w:t>Rules for Licensing of Bank Activities</w:t>
      </w:r>
    </w:p>
    <w:p w14:paraId="2867868D" w14:textId="77777777" w:rsidR="000D423C" w:rsidRPr="009D329F" w:rsidRDefault="000D423C" w:rsidP="000D423C">
      <w:pPr>
        <w:shd w:val="clear" w:color="auto" w:fill="FFFFFF"/>
        <w:spacing w:after="0" w:line="240" w:lineRule="auto"/>
        <w:jc w:val="center"/>
        <w:rPr>
          <w:rFonts w:ascii="Verdana" w:eastAsia="Times New Roman" w:hAnsi="Verdana" w:cs="Arial"/>
          <w:color w:val="000000"/>
          <w:sz w:val="20"/>
          <w:szCs w:val="20"/>
          <w:lang w:eastAsia="lt-LT"/>
        </w:rPr>
      </w:pPr>
    </w:p>
    <w:p w14:paraId="1C9B3693" w14:textId="54518499" w:rsidR="00A06F96" w:rsidRPr="009D329F" w:rsidRDefault="6EDC3DBD" w:rsidP="00283EF9">
      <w:pPr>
        <w:shd w:val="clear" w:color="auto" w:fill="FFFFFF" w:themeFill="background1"/>
        <w:spacing w:after="0" w:line="240" w:lineRule="auto"/>
        <w:jc w:val="center"/>
        <w:rPr>
          <w:rFonts w:ascii="Verdana" w:eastAsia="Times New Roman" w:hAnsi="Verdana" w:cs="Arial"/>
          <w:b/>
          <w:bCs/>
          <w:color w:val="000000" w:themeColor="text1"/>
          <w:sz w:val="20"/>
          <w:szCs w:val="20"/>
        </w:rPr>
      </w:pPr>
      <w:r>
        <w:rPr>
          <w:rFonts w:ascii="Verdana" w:hAnsi="Verdana"/>
          <w:b/>
          <w:color w:val="000000" w:themeColor="text1"/>
          <w:sz w:val="20"/>
        </w:rPr>
        <w:t>APPLICATION FOR ISSUANCE/AMENDMENT OF A BANKING LICENCE</w:t>
      </w:r>
    </w:p>
    <w:p w14:paraId="210DF170" w14:textId="77777777" w:rsidR="000D423C" w:rsidRPr="009D329F" w:rsidRDefault="000D423C" w:rsidP="00A06F96">
      <w:pPr>
        <w:shd w:val="clear" w:color="auto" w:fill="FFFFFF"/>
        <w:spacing w:after="0" w:line="240" w:lineRule="auto"/>
        <w:rPr>
          <w:rFonts w:ascii="Verdana" w:eastAsia="Times New Roman" w:hAnsi="Verdana" w:cs="Arial"/>
          <w:color w:val="000000"/>
          <w:sz w:val="20"/>
          <w:szCs w:val="20"/>
          <w:lang w:eastAsia="lt-LT"/>
        </w:rPr>
      </w:pPr>
    </w:p>
    <w:p w14:paraId="613C41E4" w14:textId="0F3F19A4" w:rsidR="000D423C" w:rsidRPr="009D329F" w:rsidRDefault="6EDC3DBD" w:rsidP="00283EF9">
      <w:pPr>
        <w:shd w:val="clear" w:color="auto" w:fill="FFFFFF" w:themeFill="background1"/>
        <w:spacing w:after="0" w:line="240" w:lineRule="auto"/>
        <w:jc w:val="both"/>
        <w:rPr>
          <w:rFonts w:ascii="Verdana" w:eastAsia="Times New Roman" w:hAnsi="Verdana" w:cs="Arial"/>
          <w:color w:val="000000" w:themeColor="text1"/>
          <w:sz w:val="20"/>
          <w:szCs w:val="20"/>
        </w:rPr>
      </w:pPr>
      <w:r>
        <w:rPr>
          <w:rFonts w:ascii="Verdana" w:hAnsi="Verdana"/>
          <w:color w:val="000000" w:themeColor="text1"/>
          <w:sz w:val="20"/>
        </w:rPr>
        <w:t xml:space="preserve">The information presented in this questionnaire, including personal data, is necessary and will be used for the performance of functions of the supervisory authority and, in performing such functions, may be disclosed to third parties. </w:t>
      </w:r>
      <w:r>
        <w:t xml:space="preserve">Information on personal data processing at the Bank of Lithuania shall be published on </w:t>
      </w:r>
      <w:bookmarkStart w:id="16" w:name="_Hlk123828476"/>
      <w:r>
        <w:t>the Bank of Lithuania website (https://www.lb.lt/en/implementation-of-data-subjects-rights).</w:t>
      </w:r>
      <w:bookmarkEnd w:id="16"/>
      <w:r>
        <w:rPr>
          <w:rFonts w:ascii="Verdana" w:hAnsi="Verdana"/>
          <w:color w:val="000000" w:themeColor="text1"/>
          <w:sz w:val="20"/>
        </w:rPr>
        <w:t xml:space="preserve"> </w:t>
      </w:r>
    </w:p>
    <w:p w14:paraId="20631218" w14:textId="77777777" w:rsidR="009A26EB" w:rsidRDefault="009A26EB" w:rsidP="00283EF9">
      <w:pPr>
        <w:shd w:val="clear" w:color="auto" w:fill="FFFFFF" w:themeFill="background1"/>
        <w:spacing w:after="0" w:line="240" w:lineRule="auto"/>
        <w:jc w:val="both"/>
        <w:rPr>
          <w:rFonts w:ascii="Verdana" w:hAnsi="Verdana"/>
          <w:color w:val="000000" w:themeColor="text1"/>
          <w:sz w:val="20"/>
        </w:rPr>
      </w:pPr>
    </w:p>
    <w:p w14:paraId="78738828" w14:textId="09FD36A5" w:rsidR="000D423C" w:rsidRPr="009D329F" w:rsidRDefault="6EDC3DBD" w:rsidP="00283EF9">
      <w:pPr>
        <w:shd w:val="clear" w:color="auto" w:fill="FFFFFF" w:themeFill="background1"/>
        <w:spacing w:after="0" w:line="240" w:lineRule="auto"/>
        <w:jc w:val="both"/>
        <w:rPr>
          <w:rFonts w:ascii="Verdana" w:eastAsia="Times New Roman" w:hAnsi="Verdana" w:cs="Arial"/>
          <w:color w:val="000000" w:themeColor="text1"/>
          <w:sz w:val="20"/>
          <w:szCs w:val="20"/>
        </w:rPr>
      </w:pPr>
      <w:r>
        <w:rPr>
          <w:rFonts w:ascii="Verdana" w:hAnsi="Verdana"/>
          <w:color w:val="000000" w:themeColor="text1"/>
          <w:sz w:val="20"/>
        </w:rPr>
        <w:t xml:space="preserve">You must provide correct and complete information in this questionnaire. Should you provide incorrect and/or incomplete information, the assessment of the application may be delayed and a decision to refuse to issue/amend the banking licence may be adopted. </w:t>
      </w:r>
    </w:p>
    <w:p w14:paraId="6C2237C6" w14:textId="77777777" w:rsidR="002E044E" w:rsidRPr="009D329F" w:rsidRDefault="002E044E" w:rsidP="001C144E">
      <w:pPr>
        <w:shd w:val="clear" w:color="auto" w:fill="FFFFFF"/>
        <w:spacing w:after="0" w:line="240" w:lineRule="auto"/>
        <w:jc w:val="both"/>
        <w:rPr>
          <w:rFonts w:ascii="Verdana" w:eastAsia="Times New Roman" w:hAnsi="Verdana" w:cs="Arial"/>
          <w:b/>
          <w:bCs/>
          <w:color w:val="000000"/>
          <w:sz w:val="20"/>
          <w:szCs w:val="20"/>
          <w:lang w:eastAsia="lt-LT"/>
        </w:rPr>
      </w:pPr>
    </w:p>
    <w:tbl>
      <w:tblPr>
        <w:tblW w:w="951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82"/>
        <w:gridCol w:w="1134"/>
      </w:tblGrid>
      <w:tr w:rsidR="00DE5C8E" w:rsidRPr="009D329F" w14:paraId="7CAFD3E6" w14:textId="77777777" w:rsidTr="003808C4">
        <w:trPr>
          <w:trHeight w:val="505"/>
        </w:trPr>
        <w:tc>
          <w:tcPr>
            <w:tcW w:w="9516" w:type="dxa"/>
            <w:gridSpan w:val="2"/>
            <w:shd w:val="clear" w:color="auto" w:fill="DADADA"/>
            <w:vAlign w:val="center"/>
          </w:tcPr>
          <w:p w14:paraId="157D22E1" w14:textId="3906073A" w:rsidR="00DE5C8E" w:rsidRPr="009D329F" w:rsidRDefault="004F2C19" w:rsidP="00283EF9">
            <w:pPr>
              <w:pStyle w:val="TableParagraph"/>
              <w:spacing w:line="254" w:lineRule="exact"/>
              <w:ind w:right="673"/>
              <w:jc w:val="center"/>
              <w:rPr>
                <w:rFonts w:ascii="Verdana" w:hAnsi="Verdana"/>
                <w:b/>
                <w:bCs/>
                <w:sz w:val="20"/>
                <w:szCs w:val="20"/>
              </w:rPr>
            </w:pPr>
            <w:r>
              <w:rPr>
                <w:rFonts w:ascii="Verdana" w:hAnsi="Verdana"/>
                <w:b/>
                <w:sz w:val="20"/>
              </w:rPr>
              <w:t>Type of request (</w:t>
            </w:r>
            <w:r w:rsidR="007C39A0">
              <w:rPr>
                <w:rFonts w:ascii="Verdana" w:hAnsi="Verdana"/>
                <w:b/>
                <w:sz w:val="20"/>
              </w:rPr>
              <w:t>mark</w:t>
            </w:r>
            <w:r>
              <w:rPr>
                <w:rFonts w:ascii="Verdana" w:hAnsi="Verdana"/>
                <w:b/>
                <w:sz w:val="20"/>
              </w:rPr>
              <w:t>)</w:t>
            </w:r>
          </w:p>
        </w:tc>
      </w:tr>
      <w:tr w:rsidR="00DE5C8E" w:rsidRPr="009D329F" w14:paraId="3E773529" w14:textId="77777777" w:rsidTr="003808C4">
        <w:trPr>
          <w:trHeight w:val="252"/>
        </w:trPr>
        <w:tc>
          <w:tcPr>
            <w:tcW w:w="8382" w:type="dxa"/>
          </w:tcPr>
          <w:p w14:paraId="0061074F" w14:textId="0EDDAF5B" w:rsidR="00DE5C8E" w:rsidRPr="009D329F" w:rsidRDefault="00DE5C8E" w:rsidP="00283EF9">
            <w:pPr>
              <w:pStyle w:val="TableParagraph"/>
              <w:spacing w:line="233" w:lineRule="exact"/>
              <w:rPr>
                <w:rFonts w:ascii="Verdana" w:hAnsi="Verdana"/>
                <w:sz w:val="20"/>
                <w:szCs w:val="20"/>
              </w:rPr>
            </w:pPr>
            <w:r>
              <w:rPr>
                <w:rFonts w:ascii="Verdana" w:hAnsi="Verdana"/>
                <w:sz w:val="20"/>
              </w:rPr>
              <w:t>Application to issue a licence</w:t>
            </w:r>
          </w:p>
        </w:tc>
        <w:tc>
          <w:tcPr>
            <w:tcW w:w="1134" w:type="dxa"/>
          </w:tcPr>
          <w:p w14:paraId="256212C7" w14:textId="77777777" w:rsidR="00DE5C8E" w:rsidRPr="009D329F" w:rsidRDefault="00DE5C8E" w:rsidP="00283EF9">
            <w:pPr>
              <w:pStyle w:val="TableParagraph"/>
              <w:ind w:left="0"/>
              <w:rPr>
                <w:rFonts w:ascii="Verdana" w:hAnsi="Verdana"/>
                <w:b/>
                <w:bCs/>
                <w:sz w:val="20"/>
                <w:szCs w:val="20"/>
              </w:rPr>
            </w:pPr>
          </w:p>
        </w:tc>
      </w:tr>
      <w:tr w:rsidR="00DE5C8E" w:rsidRPr="009D329F" w14:paraId="70C132A2" w14:textId="77777777" w:rsidTr="003808C4">
        <w:trPr>
          <w:trHeight w:val="254"/>
        </w:trPr>
        <w:tc>
          <w:tcPr>
            <w:tcW w:w="8382" w:type="dxa"/>
          </w:tcPr>
          <w:p w14:paraId="7E3F3816" w14:textId="21DA3574" w:rsidR="00DE5C8E" w:rsidRPr="009D329F" w:rsidRDefault="00DE5C8E" w:rsidP="00283EF9">
            <w:pPr>
              <w:pStyle w:val="TableParagraph"/>
              <w:spacing w:line="234" w:lineRule="exact"/>
              <w:rPr>
                <w:rFonts w:ascii="Verdana" w:hAnsi="Verdana"/>
                <w:sz w:val="20"/>
                <w:szCs w:val="20"/>
              </w:rPr>
            </w:pPr>
            <w:r>
              <w:rPr>
                <w:rFonts w:ascii="Verdana" w:hAnsi="Verdana"/>
                <w:sz w:val="20"/>
              </w:rPr>
              <w:t>Application to amend a licence</w:t>
            </w:r>
          </w:p>
        </w:tc>
        <w:tc>
          <w:tcPr>
            <w:tcW w:w="1134" w:type="dxa"/>
          </w:tcPr>
          <w:p w14:paraId="5A57AE29" w14:textId="77777777" w:rsidR="00DE5C8E" w:rsidRPr="009D329F" w:rsidRDefault="00DE5C8E" w:rsidP="00283EF9">
            <w:pPr>
              <w:pStyle w:val="TableParagraph"/>
              <w:ind w:left="0"/>
              <w:rPr>
                <w:rFonts w:ascii="Verdana" w:hAnsi="Verdana"/>
                <w:b/>
                <w:bCs/>
                <w:sz w:val="20"/>
                <w:szCs w:val="20"/>
              </w:rPr>
            </w:pPr>
          </w:p>
        </w:tc>
      </w:tr>
    </w:tbl>
    <w:p w14:paraId="206068A7" w14:textId="77777777" w:rsidR="002E044E" w:rsidRPr="009D329F" w:rsidRDefault="002E044E" w:rsidP="001C144E">
      <w:pPr>
        <w:shd w:val="clear" w:color="auto" w:fill="FFFFFF"/>
        <w:spacing w:after="0" w:line="240" w:lineRule="auto"/>
        <w:jc w:val="both"/>
        <w:rPr>
          <w:rFonts w:ascii="Verdana" w:eastAsia="Times New Roman" w:hAnsi="Verdana" w:cs="Arial"/>
          <w:b/>
          <w:bCs/>
          <w:color w:val="000000"/>
          <w:sz w:val="20"/>
          <w:szCs w:val="20"/>
          <w:lang w:eastAsia="lt-LT"/>
        </w:rPr>
      </w:pPr>
    </w:p>
    <w:p w14:paraId="67395525" w14:textId="22A7C2E8" w:rsidR="00FD64EC" w:rsidRPr="009D329F" w:rsidRDefault="6EDC3DBD" w:rsidP="00283EF9">
      <w:pPr>
        <w:pStyle w:val="BodyText"/>
        <w:numPr>
          <w:ilvl w:val="0"/>
          <w:numId w:val="2"/>
        </w:numPr>
        <w:spacing w:before="91" w:line="276" w:lineRule="auto"/>
        <w:ind w:right="1048"/>
        <w:rPr>
          <w:rFonts w:ascii="Verdana" w:hAnsi="Verdana"/>
          <w:sz w:val="20"/>
          <w:szCs w:val="20"/>
          <w:u w:val="none"/>
        </w:rPr>
      </w:pPr>
      <w:r>
        <w:rPr>
          <w:rFonts w:ascii="Verdana" w:hAnsi="Verdana"/>
          <w:sz w:val="20"/>
        </w:rPr>
        <w:t xml:space="preserve">Information about the Applicant </w:t>
      </w:r>
    </w:p>
    <w:p w14:paraId="2D9B9627" w14:textId="77777777" w:rsidR="00FD64EC" w:rsidRPr="009D329F" w:rsidRDefault="00FD64EC" w:rsidP="00FD64EC">
      <w:pPr>
        <w:spacing w:before="6" w:after="1"/>
        <w:rPr>
          <w:rFonts w:ascii="Verdana" w:hAnsi="Verdana"/>
          <w:b/>
          <w:bCs/>
          <w:sz w:val="20"/>
          <w:szCs w:val="20"/>
        </w:rPr>
      </w:pPr>
    </w:p>
    <w:tbl>
      <w:tblPr>
        <w:tblW w:w="951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8"/>
        <w:gridCol w:w="6468"/>
      </w:tblGrid>
      <w:tr w:rsidR="00FD64EC" w:rsidRPr="009D329F" w14:paraId="1DB4FB87" w14:textId="77777777" w:rsidTr="003808C4">
        <w:trPr>
          <w:trHeight w:val="1011"/>
        </w:trPr>
        <w:tc>
          <w:tcPr>
            <w:tcW w:w="9516" w:type="dxa"/>
            <w:gridSpan w:val="2"/>
            <w:shd w:val="clear" w:color="auto" w:fill="DADADA"/>
          </w:tcPr>
          <w:p w14:paraId="7854F522" w14:textId="77777777" w:rsidR="00FD64EC" w:rsidRPr="009D329F" w:rsidRDefault="00FD64EC" w:rsidP="00283EF9">
            <w:pPr>
              <w:pStyle w:val="TableParagraph"/>
              <w:spacing w:before="10"/>
              <w:ind w:left="0"/>
              <w:rPr>
                <w:rFonts w:ascii="Verdana" w:hAnsi="Verdana"/>
                <w:b/>
                <w:bCs/>
                <w:sz w:val="20"/>
                <w:szCs w:val="20"/>
              </w:rPr>
            </w:pPr>
          </w:p>
          <w:p w14:paraId="6E4D11E9" w14:textId="4D83C85E" w:rsidR="00FD64EC" w:rsidRPr="009D329F" w:rsidRDefault="6EDC3DBD" w:rsidP="00283EF9">
            <w:pPr>
              <w:pStyle w:val="TableParagraph"/>
              <w:ind w:right="98"/>
              <w:rPr>
                <w:rFonts w:ascii="Verdana" w:hAnsi="Verdana"/>
                <w:b/>
                <w:bCs/>
                <w:sz w:val="20"/>
                <w:szCs w:val="20"/>
              </w:rPr>
            </w:pPr>
            <w:r>
              <w:rPr>
                <w:rFonts w:ascii="Verdana" w:hAnsi="Verdana"/>
                <w:b/>
                <w:sz w:val="20"/>
                <w:u w:val="single"/>
              </w:rPr>
              <w:t>1.1. Contact persons</w:t>
            </w:r>
          </w:p>
        </w:tc>
      </w:tr>
      <w:tr w:rsidR="00FD64EC" w:rsidRPr="009D329F" w14:paraId="0F910075" w14:textId="77777777" w:rsidTr="003808C4">
        <w:trPr>
          <w:trHeight w:val="505"/>
        </w:trPr>
        <w:tc>
          <w:tcPr>
            <w:tcW w:w="9516" w:type="dxa"/>
            <w:gridSpan w:val="2"/>
            <w:shd w:val="clear" w:color="auto" w:fill="DADADA"/>
          </w:tcPr>
          <w:p w14:paraId="43222277" w14:textId="1E509DDB" w:rsidR="00FD64EC" w:rsidRPr="009D329F" w:rsidRDefault="000B2AE8" w:rsidP="00283EF9">
            <w:pPr>
              <w:pStyle w:val="TableParagraph"/>
              <w:spacing w:line="254" w:lineRule="exact"/>
              <w:ind w:right="673"/>
              <w:rPr>
                <w:rFonts w:ascii="Verdana" w:hAnsi="Verdana"/>
                <w:b/>
                <w:bCs/>
                <w:sz w:val="20"/>
                <w:szCs w:val="20"/>
              </w:rPr>
            </w:pPr>
            <w:bookmarkStart w:id="17" w:name="_Hlk113367510"/>
            <w:r>
              <w:rPr>
                <w:rFonts w:ascii="Verdana" w:hAnsi="Verdana"/>
                <w:b/>
                <w:sz w:val="20"/>
              </w:rPr>
              <w:t xml:space="preserve">Key person with a right of representation to be contacted by the supervisory authority </w:t>
            </w:r>
            <w:r w:rsidR="00550CD6">
              <w:rPr>
                <w:rFonts w:ascii="Verdana" w:hAnsi="Verdana"/>
                <w:b/>
                <w:sz w:val="20"/>
              </w:rPr>
              <w:t>about</w:t>
            </w:r>
            <w:r>
              <w:rPr>
                <w:rFonts w:ascii="Verdana" w:hAnsi="Verdana"/>
                <w:b/>
                <w:sz w:val="20"/>
              </w:rPr>
              <w:t xml:space="preserve"> the application</w:t>
            </w:r>
          </w:p>
        </w:tc>
      </w:tr>
      <w:tr w:rsidR="00FD64EC" w:rsidRPr="009D329F" w14:paraId="4C63393E" w14:textId="77777777" w:rsidTr="003808C4">
        <w:trPr>
          <w:trHeight w:val="252"/>
        </w:trPr>
        <w:tc>
          <w:tcPr>
            <w:tcW w:w="3048" w:type="dxa"/>
          </w:tcPr>
          <w:p w14:paraId="116234F6" w14:textId="77777777" w:rsidR="00FD64EC" w:rsidRPr="009D329F" w:rsidRDefault="6EDC3DBD" w:rsidP="00283EF9">
            <w:pPr>
              <w:pStyle w:val="TableParagraph"/>
              <w:spacing w:line="233" w:lineRule="exact"/>
              <w:rPr>
                <w:rFonts w:ascii="Verdana" w:hAnsi="Verdana"/>
                <w:sz w:val="20"/>
                <w:szCs w:val="20"/>
              </w:rPr>
            </w:pPr>
            <w:r>
              <w:rPr>
                <w:rFonts w:ascii="Verdana" w:hAnsi="Verdana"/>
                <w:sz w:val="20"/>
              </w:rPr>
              <w:t>Name and surname</w:t>
            </w:r>
          </w:p>
        </w:tc>
        <w:tc>
          <w:tcPr>
            <w:tcW w:w="6468" w:type="dxa"/>
          </w:tcPr>
          <w:p w14:paraId="7F96846D" w14:textId="77777777" w:rsidR="00FD64EC" w:rsidRPr="009D329F" w:rsidRDefault="00FD64EC" w:rsidP="00283EF9">
            <w:pPr>
              <w:pStyle w:val="TableParagraph"/>
              <w:ind w:left="0"/>
              <w:rPr>
                <w:rFonts w:ascii="Verdana" w:hAnsi="Verdana"/>
                <w:b/>
                <w:bCs/>
                <w:sz w:val="20"/>
                <w:szCs w:val="20"/>
              </w:rPr>
            </w:pPr>
          </w:p>
        </w:tc>
      </w:tr>
      <w:tr w:rsidR="00FD64EC" w:rsidRPr="009D329F" w14:paraId="59686B93" w14:textId="77777777" w:rsidTr="003808C4">
        <w:trPr>
          <w:trHeight w:val="254"/>
        </w:trPr>
        <w:tc>
          <w:tcPr>
            <w:tcW w:w="3048" w:type="dxa"/>
          </w:tcPr>
          <w:p w14:paraId="1597CBE1" w14:textId="417EB10C" w:rsidR="00FD64EC" w:rsidRPr="009D329F" w:rsidRDefault="6EDC3DBD" w:rsidP="00283EF9">
            <w:pPr>
              <w:pStyle w:val="TableParagraph"/>
              <w:spacing w:line="234" w:lineRule="exact"/>
              <w:rPr>
                <w:rFonts w:ascii="Verdana" w:hAnsi="Verdana"/>
                <w:sz w:val="20"/>
                <w:szCs w:val="20"/>
              </w:rPr>
            </w:pPr>
            <w:r>
              <w:rPr>
                <w:rFonts w:ascii="Verdana" w:hAnsi="Verdana"/>
                <w:sz w:val="20"/>
              </w:rPr>
              <w:t>Title</w:t>
            </w:r>
          </w:p>
        </w:tc>
        <w:tc>
          <w:tcPr>
            <w:tcW w:w="6468" w:type="dxa"/>
          </w:tcPr>
          <w:p w14:paraId="7B752DBB" w14:textId="77777777" w:rsidR="00FD64EC" w:rsidRPr="009D329F" w:rsidRDefault="00FD64EC" w:rsidP="00283EF9">
            <w:pPr>
              <w:pStyle w:val="TableParagraph"/>
              <w:ind w:left="0"/>
              <w:rPr>
                <w:rFonts w:ascii="Verdana" w:hAnsi="Verdana"/>
                <w:b/>
                <w:bCs/>
                <w:sz w:val="20"/>
                <w:szCs w:val="20"/>
              </w:rPr>
            </w:pPr>
          </w:p>
        </w:tc>
      </w:tr>
      <w:bookmarkEnd w:id="17"/>
      <w:tr w:rsidR="00FD64EC" w:rsidRPr="009D329F" w14:paraId="3F25DAD6" w14:textId="77777777" w:rsidTr="003808C4">
        <w:trPr>
          <w:trHeight w:val="252"/>
        </w:trPr>
        <w:tc>
          <w:tcPr>
            <w:tcW w:w="3048" w:type="dxa"/>
          </w:tcPr>
          <w:p w14:paraId="15F3BDFF" w14:textId="2A00876F" w:rsidR="00FD64EC" w:rsidRPr="009D329F" w:rsidRDefault="6EDC3DBD" w:rsidP="00283EF9">
            <w:pPr>
              <w:pStyle w:val="TableParagraph"/>
              <w:spacing w:line="233" w:lineRule="exact"/>
              <w:rPr>
                <w:rFonts w:ascii="Verdana" w:hAnsi="Verdana"/>
                <w:sz w:val="20"/>
                <w:szCs w:val="20"/>
              </w:rPr>
            </w:pPr>
            <w:r>
              <w:rPr>
                <w:rFonts w:ascii="Verdana" w:hAnsi="Verdana"/>
                <w:sz w:val="20"/>
              </w:rPr>
              <w:t xml:space="preserve">Phone/Mobile </w:t>
            </w:r>
          </w:p>
        </w:tc>
        <w:tc>
          <w:tcPr>
            <w:tcW w:w="6468" w:type="dxa"/>
          </w:tcPr>
          <w:p w14:paraId="42CCA013" w14:textId="77777777" w:rsidR="00FD64EC" w:rsidRPr="009D329F" w:rsidRDefault="00FD64EC" w:rsidP="00283EF9">
            <w:pPr>
              <w:pStyle w:val="TableParagraph"/>
              <w:ind w:left="0"/>
              <w:rPr>
                <w:rFonts w:ascii="Verdana" w:hAnsi="Verdana"/>
                <w:b/>
                <w:bCs/>
                <w:sz w:val="20"/>
                <w:szCs w:val="20"/>
              </w:rPr>
            </w:pPr>
          </w:p>
        </w:tc>
      </w:tr>
      <w:tr w:rsidR="00FD64EC" w:rsidRPr="009D329F" w14:paraId="041B4ECC" w14:textId="77777777" w:rsidTr="003808C4">
        <w:trPr>
          <w:trHeight w:val="252"/>
        </w:trPr>
        <w:tc>
          <w:tcPr>
            <w:tcW w:w="3048" w:type="dxa"/>
          </w:tcPr>
          <w:p w14:paraId="2BB00CB0" w14:textId="66D0460E" w:rsidR="00FD64EC" w:rsidRPr="009D329F" w:rsidRDefault="6EDC3DBD" w:rsidP="00283EF9">
            <w:pPr>
              <w:pStyle w:val="TableParagraph"/>
              <w:spacing w:line="233" w:lineRule="exact"/>
              <w:rPr>
                <w:rFonts w:ascii="Verdana" w:hAnsi="Verdana"/>
                <w:sz w:val="20"/>
                <w:szCs w:val="20"/>
              </w:rPr>
            </w:pPr>
            <w:r>
              <w:rPr>
                <w:rFonts w:ascii="Verdana" w:hAnsi="Verdana"/>
                <w:sz w:val="20"/>
              </w:rPr>
              <w:t>Email</w:t>
            </w:r>
          </w:p>
        </w:tc>
        <w:tc>
          <w:tcPr>
            <w:tcW w:w="6468" w:type="dxa"/>
          </w:tcPr>
          <w:p w14:paraId="1BE39016" w14:textId="77777777" w:rsidR="00FD64EC" w:rsidRPr="009D329F" w:rsidRDefault="00FD64EC" w:rsidP="00283EF9">
            <w:pPr>
              <w:pStyle w:val="TableParagraph"/>
              <w:ind w:left="0"/>
              <w:rPr>
                <w:rFonts w:ascii="Verdana" w:hAnsi="Verdana"/>
                <w:b/>
                <w:bCs/>
                <w:sz w:val="20"/>
                <w:szCs w:val="20"/>
              </w:rPr>
            </w:pPr>
          </w:p>
        </w:tc>
      </w:tr>
      <w:tr w:rsidR="000B2AE8" w:rsidRPr="009D329F" w14:paraId="22016EC8" w14:textId="77777777" w:rsidTr="003808C4">
        <w:trPr>
          <w:trHeight w:val="252"/>
        </w:trPr>
        <w:tc>
          <w:tcPr>
            <w:tcW w:w="3048" w:type="dxa"/>
          </w:tcPr>
          <w:p w14:paraId="17094AE5" w14:textId="5F1C7E38" w:rsidR="000B2AE8" w:rsidRPr="009D329F" w:rsidRDefault="000B2AE8" w:rsidP="00283EF9">
            <w:pPr>
              <w:pStyle w:val="TableParagraph"/>
              <w:spacing w:line="233" w:lineRule="exact"/>
              <w:rPr>
                <w:rFonts w:ascii="Verdana" w:hAnsi="Verdana"/>
                <w:sz w:val="20"/>
                <w:szCs w:val="20"/>
              </w:rPr>
            </w:pPr>
            <w:r>
              <w:rPr>
                <w:rFonts w:ascii="Verdana" w:hAnsi="Verdana"/>
                <w:sz w:val="20"/>
              </w:rPr>
              <w:t xml:space="preserve">Document certifying the representation right </w:t>
            </w:r>
          </w:p>
        </w:tc>
        <w:tc>
          <w:tcPr>
            <w:tcW w:w="6468" w:type="dxa"/>
          </w:tcPr>
          <w:p w14:paraId="5A8B0310" w14:textId="77777777" w:rsidR="000B2AE8" w:rsidRPr="009D329F" w:rsidRDefault="000B2AE8" w:rsidP="00283EF9">
            <w:pPr>
              <w:pStyle w:val="TableParagraph"/>
              <w:ind w:left="0"/>
              <w:rPr>
                <w:rFonts w:ascii="Verdana" w:hAnsi="Verdana"/>
                <w:b/>
                <w:bCs/>
                <w:sz w:val="20"/>
                <w:szCs w:val="20"/>
              </w:rPr>
            </w:pPr>
          </w:p>
        </w:tc>
      </w:tr>
      <w:tr w:rsidR="00FD64EC" w:rsidRPr="009D329F" w14:paraId="7AFFD113" w14:textId="77777777" w:rsidTr="003808C4">
        <w:trPr>
          <w:trHeight w:val="252"/>
        </w:trPr>
        <w:tc>
          <w:tcPr>
            <w:tcW w:w="9516" w:type="dxa"/>
            <w:gridSpan w:val="2"/>
            <w:shd w:val="clear" w:color="auto" w:fill="DADADA"/>
          </w:tcPr>
          <w:p w14:paraId="26AAA16E" w14:textId="19FBEC47" w:rsidR="00FD64EC" w:rsidRPr="009D329F" w:rsidRDefault="000B2AE8" w:rsidP="00283EF9">
            <w:pPr>
              <w:pStyle w:val="TableParagraph"/>
              <w:spacing w:line="233" w:lineRule="exact"/>
              <w:rPr>
                <w:rFonts w:ascii="Verdana" w:hAnsi="Verdana"/>
                <w:b/>
                <w:bCs/>
                <w:sz w:val="20"/>
                <w:szCs w:val="20"/>
              </w:rPr>
            </w:pPr>
            <w:r>
              <w:rPr>
                <w:rFonts w:ascii="Verdana" w:hAnsi="Verdana"/>
                <w:b/>
                <w:sz w:val="20"/>
              </w:rPr>
              <w:t>Information about other persons with a right of representation who may provide and receive information to the supervisory authority in relation to the application (please complete a separate copy of this part of the table for each person)</w:t>
            </w:r>
          </w:p>
        </w:tc>
      </w:tr>
      <w:tr w:rsidR="00FD64EC" w:rsidRPr="009D329F" w14:paraId="6259C214" w14:textId="77777777" w:rsidTr="003808C4">
        <w:trPr>
          <w:trHeight w:val="253"/>
        </w:trPr>
        <w:tc>
          <w:tcPr>
            <w:tcW w:w="3048" w:type="dxa"/>
          </w:tcPr>
          <w:p w14:paraId="46F2F377" w14:textId="77777777" w:rsidR="00FD64EC" w:rsidRPr="009D329F" w:rsidRDefault="6EDC3DBD" w:rsidP="00283EF9">
            <w:pPr>
              <w:pStyle w:val="TableParagraph"/>
              <w:spacing w:line="234" w:lineRule="exact"/>
              <w:rPr>
                <w:rFonts w:ascii="Verdana" w:hAnsi="Verdana"/>
                <w:sz w:val="20"/>
                <w:szCs w:val="20"/>
              </w:rPr>
            </w:pPr>
            <w:r>
              <w:rPr>
                <w:rFonts w:ascii="Verdana" w:hAnsi="Verdana"/>
                <w:sz w:val="20"/>
              </w:rPr>
              <w:t>Name and surname</w:t>
            </w:r>
          </w:p>
        </w:tc>
        <w:tc>
          <w:tcPr>
            <w:tcW w:w="6468" w:type="dxa"/>
          </w:tcPr>
          <w:p w14:paraId="7172F624" w14:textId="77777777" w:rsidR="00FD64EC" w:rsidRPr="009D329F" w:rsidRDefault="00FD64EC" w:rsidP="00283EF9">
            <w:pPr>
              <w:pStyle w:val="TableParagraph"/>
              <w:ind w:left="0"/>
              <w:rPr>
                <w:rFonts w:ascii="Verdana" w:hAnsi="Verdana"/>
                <w:b/>
                <w:bCs/>
                <w:sz w:val="20"/>
                <w:szCs w:val="20"/>
              </w:rPr>
            </w:pPr>
          </w:p>
        </w:tc>
      </w:tr>
      <w:tr w:rsidR="00FD64EC" w:rsidRPr="009D329F" w14:paraId="7057B2A6" w14:textId="77777777" w:rsidTr="003808C4">
        <w:trPr>
          <w:trHeight w:val="252"/>
        </w:trPr>
        <w:tc>
          <w:tcPr>
            <w:tcW w:w="3048" w:type="dxa"/>
          </w:tcPr>
          <w:p w14:paraId="287774F9" w14:textId="63232334" w:rsidR="00FD64EC" w:rsidRPr="009D329F" w:rsidRDefault="6EDC3DBD" w:rsidP="00283EF9">
            <w:pPr>
              <w:pStyle w:val="TableParagraph"/>
              <w:spacing w:line="233" w:lineRule="exact"/>
              <w:rPr>
                <w:rFonts w:ascii="Verdana" w:hAnsi="Verdana"/>
                <w:sz w:val="20"/>
                <w:szCs w:val="20"/>
              </w:rPr>
            </w:pPr>
            <w:r>
              <w:rPr>
                <w:rFonts w:ascii="Verdana" w:hAnsi="Verdana"/>
                <w:sz w:val="20"/>
              </w:rPr>
              <w:t>Title</w:t>
            </w:r>
          </w:p>
        </w:tc>
        <w:tc>
          <w:tcPr>
            <w:tcW w:w="6468" w:type="dxa"/>
          </w:tcPr>
          <w:p w14:paraId="09CF4A07" w14:textId="77777777" w:rsidR="00FD64EC" w:rsidRPr="009D329F" w:rsidRDefault="00FD64EC" w:rsidP="00283EF9">
            <w:pPr>
              <w:pStyle w:val="TableParagraph"/>
              <w:ind w:left="0"/>
              <w:rPr>
                <w:rFonts w:ascii="Verdana" w:hAnsi="Verdana"/>
                <w:b/>
                <w:bCs/>
                <w:sz w:val="20"/>
                <w:szCs w:val="20"/>
              </w:rPr>
            </w:pPr>
          </w:p>
        </w:tc>
      </w:tr>
      <w:tr w:rsidR="00FD64EC" w:rsidRPr="009D329F" w14:paraId="20C3DACA" w14:textId="77777777" w:rsidTr="003808C4">
        <w:trPr>
          <w:trHeight w:val="252"/>
        </w:trPr>
        <w:tc>
          <w:tcPr>
            <w:tcW w:w="3048" w:type="dxa"/>
          </w:tcPr>
          <w:p w14:paraId="6F6D8EC6" w14:textId="4ED44F2B" w:rsidR="00FD64EC" w:rsidRPr="009D329F" w:rsidRDefault="6EDC3DBD" w:rsidP="00283EF9">
            <w:pPr>
              <w:pStyle w:val="TableParagraph"/>
              <w:spacing w:line="233" w:lineRule="exact"/>
              <w:rPr>
                <w:rFonts w:ascii="Verdana" w:hAnsi="Verdana"/>
                <w:sz w:val="20"/>
                <w:szCs w:val="20"/>
              </w:rPr>
            </w:pPr>
            <w:r>
              <w:rPr>
                <w:rFonts w:ascii="Verdana" w:hAnsi="Verdana"/>
                <w:sz w:val="20"/>
              </w:rPr>
              <w:t>Phone/Mobile</w:t>
            </w:r>
          </w:p>
        </w:tc>
        <w:tc>
          <w:tcPr>
            <w:tcW w:w="6468" w:type="dxa"/>
          </w:tcPr>
          <w:p w14:paraId="590B4787" w14:textId="77777777" w:rsidR="00FD64EC" w:rsidRPr="009D329F" w:rsidRDefault="00FD64EC" w:rsidP="00283EF9">
            <w:pPr>
              <w:pStyle w:val="TableParagraph"/>
              <w:ind w:left="0"/>
              <w:rPr>
                <w:rFonts w:ascii="Verdana" w:hAnsi="Verdana"/>
                <w:b/>
                <w:bCs/>
                <w:sz w:val="20"/>
                <w:szCs w:val="20"/>
              </w:rPr>
            </w:pPr>
          </w:p>
        </w:tc>
      </w:tr>
      <w:tr w:rsidR="00FD64EC" w:rsidRPr="009D329F" w14:paraId="4E8485B3" w14:textId="77777777" w:rsidTr="003808C4">
        <w:trPr>
          <w:trHeight w:val="252"/>
        </w:trPr>
        <w:tc>
          <w:tcPr>
            <w:tcW w:w="3048" w:type="dxa"/>
          </w:tcPr>
          <w:p w14:paraId="2EEE5A2D" w14:textId="15B6CC5D" w:rsidR="00FD64EC" w:rsidRPr="009D329F" w:rsidRDefault="6EDC3DBD" w:rsidP="00283EF9">
            <w:pPr>
              <w:pStyle w:val="TableParagraph"/>
              <w:spacing w:line="233" w:lineRule="exact"/>
              <w:rPr>
                <w:rFonts w:ascii="Verdana" w:hAnsi="Verdana"/>
                <w:sz w:val="20"/>
                <w:szCs w:val="20"/>
              </w:rPr>
            </w:pPr>
            <w:r>
              <w:rPr>
                <w:rFonts w:ascii="Verdana" w:hAnsi="Verdana"/>
                <w:sz w:val="20"/>
              </w:rPr>
              <w:t>Email</w:t>
            </w:r>
          </w:p>
        </w:tc>
        <w:tc>
          <w:tcPr>
            <w:tcW w:w="6468" w:type="dxa"/>
          </w:tcPr>
          <w:p w14:paraId="0906374F" w14:textId="77777777" w:rsidR="00FD64EC" w:rsidRPr="009D329F" w:rsidRDefault="00FD64EC" w:rsidP="00283EF9">
            <w:pPr>
              <w:pStyle w:val="TableParagraph"/>
              <w:ind w:left="0"/>
              <w:rPr>
                <w:rFonts w:ascii="Verdana" w:hAnsi="Verdana"/>
                <w:b/>
                <w:bCs/>
                <w:sz w:val="20"/>
                <w:szCs w:val="20"/>
              </w:rPr>
            </w:pPr>
          </w:p>
        </w:tc>
      </w:tr>
      <w:tr w:rsidR="00C26565" w:rsidRPr="009D329F" w14:paraId="56E5DF5B" w14:textId="77777777" w:rsidTr="003808C4">
        <w:trPr>
          <w:trHeight w:val="252"/>
        </w:trPr>
        <w:tc>
          <w:tcPr>
            <w:tcW w:w="3048" w:type="dxa"/>
          </w:tcPr>
          <w:p w14:paraId="476FB581" w14:textId="20CAD285" w:rsidR="00C26565" w:rsidRPr="009D329F" w:rsidRDefault="00C26565" w:rsidP="00283EF9">
            <w:pPr>
              <w:pStyle w:val="TableParagraph"/>
              <w:spacing w:line="233" w:lineRule="exact"/>
              <w:rPr>
                <w:rFonts w:ascii="Verdana" w:hAnsi="Verdana"/>
                <w:sz w:val="20"/>
                <w:szCs w:val="20"/>
              </w:rPr>
            </w:pPr>
            <w:r>
              <w:rPr>
                <w:rFonts w:ascii="Verdana" w:hAnsi="Verdana"/>
                <w:sz w:val="20"/>
              </w:rPr>
              <w:t>Document certifying the representation right</w:t>
            </w:r>
          </w:p>
        </w:tc>
        <w:tc>
          <w:tcPr>
            <w:tcW w:w="6468" w:type="dxa"/>
          </w:tcPr>
          <w:p w14:paraId="2392EEF5" w14:textId="77777777" w:rsidR="00C26565" w:rsidRPr="009D329F" w:rsidRDefault="00C26565" w:rsidP="00283EF9">
            <w:pPr>
              <w:pStyle w:val="TableParagraph"/>
              <w:ind w:left="0"/>
              <w:rPr>
                <w:rFonts w:ascii="Verdana" w:hAnsi="Verdana"/>
                <w:b/>
                <w:bCs/>
                <w:sz w:val="20"/>
                <w:szCs w:val="20"/>
              </w:rPr>
            </w:pPr>
          </w:p>
        </w:tc>
      </w:tr>
      <w:tr w:rsidR="00EE77C7" w:rsidRPr="009D329F" w14:paraId="664BE361" w14:textId="77777777" w:rsidTr="00C11EF5">
        <w:trPr>
          <w:trHeight w:val="252"/>
        </w:trPr>
        <w:tc>
          <w:tcPr>
            <w:tcW w:w="9516" w:type="dxa"/>
            <w:gridSpan w:val="2"/>
            <w:shd w:val="clear" w:color="auto" w:fill="DADADA"/>
          </w:tcPr>
          <w:p w14:paraId="49CA05C3" w14:textId="1FFAFDC7" w:rsidR="00EE77C7" w:rsidRPr="009D329F" w:rsidRDefault="00EE77C7" w:rsidP="00283EF9">
            <w:pPr>
              <w:pStyle w:val="TableParagraph"/>
              <w:spacing w:line="233" w:lineRule="exact"/>
              <w:rPr>
                <w:rFonts w:ascii="Verdana" w:hAnsi="Verdana"/>
                <w:b/>
                <w:bCs/>
                <w:sz w:val="20"/>
                <w:szCs w:val="20"/>
              </w:rPr>
            </w:pPr>
            <w:bookmarkStart w:id="18" w:name="_Hlk118369281"/>
            <w:r>
              <w:rPr>
                <w:rFonts w:ascii="Verdana" w:hAnsi="Verdana"/>
                <w:b/>
                <w:sz w:val="20"/>
              </w:rPr>
              <w:t>Information about other person to be contacted by the supervisory authority’s staff for supervisory purposes after the issue of the licence</w:t>
            </w:r>
          </w:p>
        </w:tc>
      </w:tr>
      <w:tr w:rsidR="00EE77C7" w:rsidRPr="009D329F" w14:paraId="62C15D30" w14:textId="77777777" w:rsidTr="00C11EF5">
        <w:trPr>
          <w:trHeight w:val="253"/>
        </w:trPr>
        <w:tc>
          <w:tcPr>
            <w:tcW w:w="3048" w:type="dxa"/>
          </w:tcPr>
          <w:p w14:paraId="085EDC67" w14:textId="77777777" w:rsidR="00EE77C7" w:rsidRPr="009D329F" w:rsidRDefault="00EE77C7" w:rsidP="00283EF9">
            <w:pPr>
              <w:pStyle w:val="TableParagraph"/>
              <w:spacing w:line="234" w:lineRule="exact"/>
              <w:rPr>
                <w:rFonts w:ascii="Verdana" w:hAnsi="Verdana"/>
                <w:sz w:val="20"/>
                <w:szCs w:val="20"/>
              </w:rPr>
            </w:pPr>
            <w:r>
              <w:rPr>
                <w:rFonts w:ascii="Verdana" w:hAnsi="Verdana"/>
                <w:sz w:val="20"/>
              </w:rPr>
              <w:t>Name and surname</w:t>
            </w:r>
          </w:p>
        </w:tc>
        <w:tc>
          <w:tcPr>
            <w:tcW w:w="6468" w:type="dxa"/>
          </w:tcPr>
          <w:p w14:paraId="3A3A1EEE" w14:textId="77777777" w:rsidR="00EE77C7" w:rsidRPr="009D329F" w:rsidRDefault="00EE77C7" w:rsidP="00283EF9">
            <w:pPr>
              <w:pStyle w:val="TableParagraph"/>
              <w:ind w:left="0"/>
              <w:rPr>
                <w:rFonts w:ascii="Verdana" w:hAnsi="Verdana"/>
                <w:b/>
                <w:bCs/>
                <w:sz w:val="20"/>
                <w:szCs w:val="20"/>
              </w:rPr>
            </w:pPr>
          </w:p>
        </w:tc>
      </w:tr>
      <w:tr w:rsidR="00EE77C7" w:rsidRPr="009D329F" w14:paraId="574CA39E" w14:textId="77777777" w:rsidTr="00C11EF5">
        <w:trPr>
          <w:trHeight w:val="252"/>
        </w:trPr>
        <w:tc>
          <w:tcPr>
            <w:tcW w:w="3048" w:type="dxa"/>
          </w:tcPr>
          <w:p w14:paraId="2F20D447" w14:textId="27AED911" w:rsidR="00EE77C7" w:rsidRPr="009D329F" w:rsidRDefault="00EE77C7" w:rsidP="00283EF9">
            <w:pPr>
              <w:pStyle w:val="TableParagraph"/>
              <w:spacing w:line="233" w:lineRule="exact"/>
              <w:rPr>
                <w:rFonts w:ascii="Verdana" w:hAnsi="Verdana"/>
                <w:sz w:val="20"/>
                <w:szCs w:val="20"/>
              </w:rPr>
            </w:pPr>
            <w:r>
              <w:rPr>
                <w:rFonts w:ascii="Verdana" w:hAnsi="Verdana"/>
                <w:sz w:val="20"/>
              </w:rPr>
              <w:t>Title</w:t>
            </w:r>
          </w:p>
        </w:tc>
        <w:tc>
          <w:tcPr>
            <w:tcW w:w="6468" w:type="dxa"/>
          </w:tcPr>
          <w:p w14:paraId="197C7978" w14:textId="77777777" w:rsidR="00EE77C7" w:rsidRPr="009D329F" w:rsidRDefault="00EE77C7" w:rsidP="00283EF9">
            <w:pPr>
              <w:pStyle w:val="TableParagraph"/>
              <w:ind w:left="0"/>
              <w:rPr>
                <w:rFonts w:ascii="Verdana" w:hAnsi="Verdana"/>
                <w:b/>
                <w:bCs/>
                <w:sz w:val="20"/>
                <w:szCs w:val="20"/>
              </w:rPr>
            </w:pPr>
          </w:p>
        </w:tc>
      </w:tr>
      <w:tr w:rsidR="00EE77C7" w:rsidRPr="009D329F" w14:paraId="69E69EBC" w14:textId="77777777" w:rsidTr="00C11EF5">
        <w:trPr>
          <w:trHeight w:val="252"/>
        </w:trPr>
        <w:tc>
          <w:tcPr>
            <w:tcW w:w="3048" w:type="dxa"/>
          </w:tcPr>
          <w:p w14:paraId="322DD8FD" w14:textId="77777777" w:rsidR="00EE77C7" w:rsidRPr="009D329F" w:rsidRDefault="00EE77C7" w:rsidP="00283EF9">
            <w:pPr>
              <w:pStyle w:val="TableParagraph"/>
              <w:spacing w:line="233" w:lineRule="exact"/>
              <w:rPr>
                <w:rFonts w:ascii="Verdana" w:hAnsi="Verdana"/>
                <w:sz w:val="20"/>
                <w:szCs w:val="20"/>
              </w:rPr>
            </w:pPr>
            <w:r>
              <w:rPr>
                <w:rFonts w:ascii="Verdana" w:hAnsi="Verdana"/>
                <w:sz w:val="20"/>
              </w:rPr>
              <w:t>Phone/Mobile</w:t>
            </w:r>
          </w:p>
        </w:tc>
        <w:tc>
          <w:tcPr>
            <w:tcW w:w="6468" w:type="dxa"/>
          </w:tcPr>
          <w:p w14:paraId="23EA2DAA" w14:textId="77777777" w:rsidR="00EE77C7" w:rsidRPr="009D329F" w:rsidRDefault="00EE77C7" w:rsidP="00283EF9">
            <w:pPr>
              <w:pStyle w:val="TableParagraph"/>
              <w:ind w:left="0"/>
              <w:rPr>
                <w:rFonts w:ascii="Verdana" w:hAnsi="Verdana"/>
                <w:b/>
                <w:bCs/>
                <w:sz w:val="20"/>
                <w:szCs w:val="20"/>
              </w:rPr>
            </w:pPr>
          </w:p>
        </w:tc>
      </w:tr>
      <w:tr w:rsidR="00EE77C7" w:rsidRPr="009D329F" w14:paraId="2A7B2D14" w14:textId="77777777" w:rsidTr="00C11EF5">
        <w:trPr>
          <w:trHeight w:val="252"/>
        </w:trPr>
        <w:tc>
          <w:tcPr>
            <w:tcW w:w="3048" w:type="dxa"/>
          </w:tcPr>
          <w:p w14:paraId="4F64732E" w14:textId="38971598" w:rsidR="00EE77C7" w:rsidRPr="009D329F" w:rsidRDefault="00EE77C7" w:rsidP="00283EF9">
            <w:pPr>
              <w:pStyle w:val="TableParagraph"/>
              <w:spacing w:line="233" w:lineRule="exact"/>
              <w:rPr>
                <w:rFonts w:ascii="Verdana" w:hAnsi="Verdana"/>
                <w:sz w:val="20"/>
                <w:szCs w:val="20"/>
              </w:rPr>
            </w:pPr>
            <w:r>
              <w:rPr>
                <w:rFonts w:ascii="Verdana" w:hAnsi="Verdana"/>
                <w:sz w:val="20"/>
              </w:rPr>
              <w:t>Email</w:t>
            </w:r>
          </w:p>
        </w:tc>
        <w:tc>
          <w:tcPr>
            <w:tcW w:w="6468" w:type="dxa"/>
          </w:tcPr>
          <w:p w14:paraId="5BA3803B" w14:textId="77777777" w:rsidR="00EE77C7" w:rsidRPr="009D329F" w:rsidRDefault="00EE77C7" w:rsidP="00283EF9">
            <w:pPr>
              <w:pStyle w:val="TableParagraph"/>
              <w:ind w:left="0"/>
              <w:rPr>
                <w:rFonts w:ascii="Verdana" w:hAnsi="Verdana"/>
                <w:b/>
                <w:bCs/>
                <w:sz w:val="20"/>
                <w:szCs w:val="20"/>
              </w:rPr>
            </w:pPr>
          </w:p>
        </w:tc>
      </w:tr>
      <w:tr w:rsidR="00EE77C7" w:rsidRPr="009D329F" w14:paraId="1514569E" w14:textId="77777777" w:rsidTr="00C11EF5">
        <w:trPr>
          <w:trHeight w:val="252"/>
        </w:trPr>
        <w:tc>
          <w:tcPr>
            <w:tcW w:w="3048" w:type="dxa"/>
          </w:tcPr>
          <w:p w14:paraId="527D2358" w14:textId="17244668" w:rsidR="00EE77C7" w:rsidRPr="009D329F" w:rsidRDefault="00EE77C7" w:rsidP="00283EF9">
            <w:pPr>
              <w:pStyle w:val="TableParagraph"/>
              <w:spacing w:line="233" w:lineRule="exact"/>
              <w:rPr>
                <w:rFonts w:ascii="Verdana" w:hAnsi="Verdana"/>
                <w:sz w:val="20"/>
                <w:szCs w:val="20"/>
              </w:rPr>
            </w:pPr>
            <w:r>
              <w:rPr>
                <w:rFonts w:ascii="Verdana" w:hAnsi="Verdana"/>
                <w:sz w:val="20"/>
              </w:rPr>
              <w:t>Document certifying the representation right</w:t>
            </w:r>
          </w:p>
        </w:tc>
        <w:tc>
          <w:tcPr>
            <w:tcW w:w="6468" w:type="dxa"/>
          </w:tcPr>
          <w:p w14:paraId="25C1C0F6" w14:textId="77777777" w:rsidR="00EE77C7" w:rsidRPr="009D329F" w:rsidRDefault="00EE77C7" w:rsidP="00283EF9">
            <w:pPr>
              <w:pStyle w:val="TableParagraph"/>
              <w:ind w:left="0"/>
              <w:rPr>
                <w:rFonts w:ascii="Verdana" w:hAnsi="Verdana"/>
                <w:b/>
                <w:bCs/>
                <w:sz w:val="20"/>
                <w:szCs w:val="20"/>
              </w:rPr>
            </w:pPr>
          </w:p>
        </w:tc>
      </w:tr>
      <w:bookmarkEnd w:id="18"/>
      <w:tr w:rsidR="00FD64EC" w:rsidRPr="009D329F" w14:paraId="5DFC2EE6" w14:textId="77777777" w:rsidTr="00283EF9">
        <w:trPr>
          <w:trHeight w:val="838"/>
        </w:trPr>
        <w:tc>
          <w:tcPr>
            <w:tcW w:w="9516" w:type="dxa"/>
            <w:gridSpan w:val="2"/>
            <w:shd w:val="clear" w:color="auto" w:fill="DADADA"/>
          </w:tcPr>
          <w:p w14:paraId="5E2794B4" w14:textId="77777777" w:rsidR="00FD64EC" w:rsidRPr="009D329F" w:rsidRDefault="00FD64EC" w:rsidP="009F06D3">
            <w:pPr>
              <w:pStyle w:val="TableParagraph"/>
              <w:spacing w:before="10"/>
              <w:ind w:left="0"/>
              <w:jc w:val="both"/>
              <w:rPr>
                <w:rFonts w:ascii="Verdana" w:hAnsi="Verdana"/>
                <w:b/>
                <w:bCs/>
                <w:sz w:val="20"/>
                <w:szCs w:val="20"/>
              </w:rPr>
            </w:pPr>
          </w:p>
          <w:p w14:paraId="13B33B72" w14:textId="40BF8ABA" w:rsidR="00FD64EC" w:rsidRPr="009D329F" w:rsidRDefault="6EDC3DBD" w:rsidP="00283EF9">
            <w:pPr>
              <w:pStyle w:val="TableParagraph"/>
              <w:ind w:right="477"/>
              <w:jc w:val="both"/>
              <w:rPr>
                <w:rFonts w:ascii="Verdana" w:hAnsi="Verdana"/>
                <w:b/>
                <w:bCs/>
                <w:sz w:val="20"/>
                <w:szCs w:val="20"/>
              </w:rPr>
            </w:pPr>
            <w:r>
              <w:rPr>
                <w:rFonts w:ascii="Verdana" w:hAnsi="Verdana"/>
                <w:b/>
                <w:sz w:val="20"/>
                <w:u w:val="single"/>
              </w:rPr>
              <w:t xml:space="preserve">1.2. Identification of the applicant </w:t>
            </w:r>
          </w:p>
        </w:tc>
      </w:tr>
      <w:tr w:rsidR="00FD64EC" w:rsidRPr="009D329F" w14:paraId="6CEADAB8" w14:textId="77777777" w:rsidTr="003808C4">
        <w:trPr>
          <w:trHeight w:val="1012"/>
        </w:trPr>
        <w:tc>
          <w:tcPr>
            <w:tcW w:w="3048" w:type="dxa"/>
          </w:tcPr>
          <w:p w14:paraId="2EA00705" w14:textId="68B83889" w:rsidR="00FD64EC" w:rsidRPr="009D329F" w:rsidRDefault="007B6D6E" w:rsidP="00283EF9">
            <w:pPr>
              <w:pStyle w:val="TableParagraph"/>
              <w:spacing w:line="254" w:lineRule="exact"/>
              <w:ind w:right="88"/>
              <w:rPr>
                <w:rFonts w:ascii="Verdana" w:hAnsi="Verdana"/>
                <w:sz w:val="20"/>
                <w:szCs w:val="20"/>
              </w:rPr>
            </w:pPr>
            <w:r>
              <w:rPr>
                <w:rFonts w:ascii="Verdana" w:hAnsi="Verdana"/>
                <w:sz w:val="20"/>
              </w:rPr>
              <w:lastRenderedPageBreak/>
              <w:t>The name of the applicant and any other trade name used or intended to be used by the applicant</w:t>
            </w:r>
          </w:p>
        </w:tc>
        <w:tc>
          <w:tcPr>
            <w:tcW w:w="6468" w:type="dxa"/>
          </w:tcPr>
          <w:p w14:paraId="4C3A2002" w14:textId="77777777" w:rsidR="00FD64EC" w:rsidRPr="009D329F" w:rsidRDefault="00FD64EC" w:rsidP="00283EF9">
            <w:pPr>
              <w:pStyle w:val="TableParagraph"/>
              <w:ind w:left="0"/>
              <w:jc w:val="both"/>
              <w:rPr>
                <w:rFonts w:ascii="Verdana" w:hAnsi="Verdana"/>
                <w:b/>
                <w:bCs/>
                <w:sz w:val="20"/>
                <w:szCs w:val="20"/>
              </w:rPr>
            </w:pPr>
          </w:p>
        </w:tc>
      </w:tr>
      <w:tr w:rsidR="00FD64EC" w:rsidRPr="009D329F" w14:paraId="19CD7A3B" w14:textId="77777777" w:rsidTr="003808C4">
        <w:trPr>
          <w:trHeight w:val="1260"/>
        </w:trPr>
        <w:tc>
          <w:tcPr>
            <w:tcW w:w="3048" w:type="dxa"/>
          </w:tcPr>
          <w:p w14:paraId="08D5B790" w14:textId="483D5157" w:rsidR="00FD64EC" w:rsidRPr="009D329F" w:rsidRDefault="007B6D6E" w:rsidP="00283EF9">
            <w:pPr>
              <w:pStyle w:val="TableParagraph"/>
              <w:ind w:right="198"/>
              <w:rPr>
                <w:rFonts w:ascii="Verdana" w:hAnsi="Verdana"/>
                <w:sz w:val="20"/>
                <w:szCs w:val="20"/>
              </w:rPr>
            </w:pPr>
            <w:r>
              <w:rPr>
                <w:rFonts w:ascii="Verdana" w:hAnsi="Verdana"/>
                <w:sz w:val="20"/>
              </w:rPr>
              <w:t>Plans (if any) to change the applicant’s name and</w:t>
            </w:r>
          </w:p>
          <w:p w14:paraId="09EFC663" w14:textId="77777777" w:rsidR="00FD64EC" w:rsidRPr="009D329F" w:rsidRDefault="6EDC3DBD" w:rsidP="00283EF9">
            <w:pPr>
              <w:pStyle w:val="TableParagraph"/>
              <w:spacing w:line="254" w:lineRule="exact"/>
              <w:ind w:right="198"/>
              <w:rPr>
                <w:rFonts w:ascii="Verdana" w:hAnsi="Verdana"/>
                <w:sz w:val="20"/>
                <w:szCs w:val="20"/>
              </w:rPr>
            </w:pPr>
            <w:r>
              <w:rPr>
                <w:rFonts w:ascii="Verdana" w:hAnsi="Verdana"/>
                <w:sz w:val="20"/>
              </w:rPr>
              <w:t>explanation of the proposed changes</w:t>
            </w:r>
          </w:p>
        </w:tc>
        <w:tc>
          <w:tcPr>
            <w:tcW w:w="6468" w:type="dxa"/>
          </w:tcPr>
          <w:p w14:paraId="4E9A8AD9" w14:textId="77777777" w:rsidR="00FD64EC" w:rsidRPr="009D329F" w:rsidRDefault="00FD64EC" w:rsidP="00283EF9">
            <w:pPr>
              <w:pStyle w:val="TableParagraph"/>
              <w:ind w:left="0"/>
              <w:jc w:val="both"/>
              <w:rPr>
                <w:rFonts w:ascii="Verdana" w:hAnsi="Verdana"/>
                <w:b/>
                <w:bCs/>
                <w:sz w:val="20"/>
                <w:szCs w:val="20"/>
              </w:rPr>
            </w:pPr>
          </w:p>
        </w:tc>
      </w:tr>
      <w:tr w:rsidR="007B6D6E" w:rsidRPr="009D329F" w14:paraId="3D201BF6" w14:textId="77777777" w:rsidTr="003808C4">
        <w:trPr>
          <w:trHeight w:val="282"/>
        </w:trPr>
        <w:tc>
          <w:tcPr>
            <w:tcW w:w="3048" w:type="dxa"/>
          </w:tcPr>
          <w:p w14:paraId="315A1542" w14:textId="4277EC2C" w:rsidR="007B6D6E" w:rsidRPr="009D329F" w:rsidRDefault="007B6D6E" w:rsidP="00283EF9">
            <w:pPr>
              <w:pStyle w:val="TableParagraph"/>
              <w:spacing w:line="254" w:lineRule="exact"/>
              <w:ind w:right="504"/>
              <w:rPr>
                <w:rFonts w:ascii="Verdana" w:hAnsi="Verdana"/>
                <w:sz w:val="20"/>
                <w:szCs w:val="20"/>
              </w:rPr>
            </w:pPr>
            <w:r>
              <w:rPr>
                <w:rFonts w:ascii="Verdana" w:hAnsi="Verdana"/>
                <w:sz w:val="20"/>
              </w:rPr>
              <w:t>Legal form of the applicant</w:t>
            </w:r>
          </w:p>
        </w:tc>
        <w:tc>
          <w:tcPr>
            <w:tcW w:w="6468" w:type="dxa"/>
          </w:tcPr>
          <w:p w14:paraId="67EE542C"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7D001BC6" w14:textId="77777777" w:rsidTr="003808C4">
        <w:trPr>
          <w:trHeight w:val="327"/>
        </w:trPr>
        <w:tc>
          <w:tcPr>
            <w:tcW w:w="3048" w:type="dxa"/>
          </w:tcPr>
          <w:p w14:paraId="35D6E0E4" w14:textId="1444905F" w:rsidR="007B6D6E" w:rsidRPr="009D329F" w:rsidRDefault="007B6D6E" w:rsidP="00283EF9">
            <w:pPr>
              <w:pStyle w:val="TableParagraph"/>
              <w:spacing w:line="248" w:lineRule="exact"/>
              <w:rPr>
                <w:rFonts w:ascii="Verdana" w:hAnsi="Verdana"/>
                <w:sz w:val="20"/>
                <w:szCs w:val="20"/>
              </w:rPr>
            </w:pPr>
            <w:r>
              <w:rPr>
                <w:rFonts w:ascii="Verdana" w:hAnsi="Verdana"/>
                <w:sz w:val="20"/>
              </w:rPr>
              <w:t>Date of incorporation of the applicant</w:t>
            </w:r>
          </w:p>
        </w:tc>
        <w:tc>
          <w:tcPr>
            <w:tcW w:w="6468" w:type="dxa"/>
          </w:tcPr>
          <w:p w14:paraId="0F7E57EF" w14:textId="77777777" w:rsidR="007B6D6E" w:rsidRPr="009D329F" w:rsidRDefault="007B6D6E" w:rsidP="00283EF9">
            <w:pPr>
              <w:pStyle w:val="TableParagraph"/>
              <w:ind w:left="0"/>
              <w:jc w:val="both"/>
              <w:rPr>
                <w:rFonts w:ascii="Verdana" w:hAnsi="Verdana"/>
                <w:b/>
                <w:bCs/>
                <w:sz w:val="20"/>
                <w:szCs w:val="20"/>
              </w:rPr>
            </w:pPr>
          </w:p>
        </w:tc>
      </w:tr>
      <w:tr w:rsidR="00326CB9" w:rsidRPr="009D329F" w14:paraId="43722E7D" w14:textId="77777777" w:rsidTr="003808C4">
        <w:trPr>
          <w:trHeight w:val="327"/>
        </w:trPr>
        <w:tc>
          <w:tcPr>
            <w:tcW w:w="3048" w:type="dxa"/>
          </w:tcPr>
          <w:p w14:paraId="5A613097" w14:textId="454DF3E3" w:rsidR="00326CB9" w:rsidRPr="009D329F" w:rsidRDefault="00326CB9" w:rsidP="00283EF9">
            <w:pPr>
              <w:pStyle w:val="TableParagraph"/>
              <w:spacing w:line="248" w:lineRule="exact"/>
              <w:rPr>
                <w:rFonts w:ascii="Verdana" w:hAnsi="Verdana"/>
                <w:sz w:val="20"/>
                <w:szCs w:val="20"/>
              </w:rPr>
            </w:pPr>
            <w:r>
              <w:rPr>
                <w:rFonts w:ascii="Verdana" w:hAnsi="Verdana"/>
                <w:sz w:val="20"/>
              </w:rPr>
              <w:t>Country of registry of the applicant</w:t>
            </w:r>
          </w:p>
        </w:tc>
        <w:tc>
          <w:tcPr>
            <w:tcW w:w="6468" w:type="dxa"/>
          </w:tcPr>
          <w:p w14:paraId="5D91F508" w14:textId="77777777" w:rsidR="00326CB9" w:rsidRPr="009D329F" w:rsidRDefault="00326CB9" w:rsidP="00283EF9">
            <w:pPr>
              <w:pStyle w:val="TableParagraph"/>
              <w:ind w:left="0"/>
              <w:jc w:val="both"/>
              <w:rPr>
                <w:rFonts w:ascii="Verdana" w:hAnsi="Verdana"/>
                <w:b/>
                <w:bCs/>
                <w:sz w:val="20"/>
                <w:szCs w:val="20"/>
              </w:rPr>
            </w:pPr>
          </w:p>
        </w:tc>
      </w:tr>
      <w:tr w:rsidR="00326CB9" w:rsidRPr="009D329F" w14:paraId="64A512A9" w14:textId="77777777" w:rsidTr="003808C4">
        <w:trPr>
          <w:trHeight w:val="327"/>
        </w:trPr>
        <w:tc>
          <w:tcPr>
            <w:tcW w:w="3048" w:type="dxa"/>
          </w:tcPr>
          <w:p w14:paraId="79065A08" w14:textId="4F22E1AF" w:rsidR="00326CB9" w:rsidRPr="009D329F" w:rsidRDefault="00326CB9" w:rsidP="00283EF9">
            <w:pPr>
              <w:pStyle w:val="TableParagraph"/>
              <w:spacing w:line="248" w:lineRule="exact"/>
              <w:rPr>
                <w:rFonts w:ascii="Verdana" w:hAnsi="Verdana"/>
                <w:sz w:val="20"/>
                <w:szCs w:val="20"/>
              </w:rPr>
            </w:pPr>
            <w:r>
              <w:rPr>
                <w:rFonts w:ascii="Verdana" w:hAnsi="Verdana"/>
                <w:sz w:val="20"/>
              </w:rPr>
              <w:t>Registered office address of the applicant</w:t>
            </w:r>
          </w:p>
        </w:tc>
        <w:tc>
          <w:tcPr>
            <w:tcW w:w="6468" w:type="dxa"/>
          </w:tcPr>
          <w:p w14:paraId="03B8D3E1" w14:textId="77777777" w:rsidR="00326CB9" w:rsidRPr="009D329F" w:rsidRDefault="00326CB9" w:rsidP="00283EF9">
            <w:pPr>
              <w:pStyle w:val="TableParagraph"/>
              <w:ind w:left="0"/>
              <w:jc w:val="both"/>
              <w:rPr>
                <w:rFonts w:ascii="Verdana" w:hAnsi="Verdana"/>
                <w:b/>
                <w:bCs/>
                <w:sz w:val="20"/>
                <w:szCs w:val="20"/>
              </w:rPr>
            </w:pPr>
          </w:p>
        </w:tc>
      </w:tr>
      <w:tr w:rsidR="00326CB9" w:rsidRPr="009D329F" w14:paraId="29A9D519" w14:textId="77777777" w:rsidTr="003808C4">
        <w:trPr>
          <w:trHeight w:val="327"/>
        </w:trPr>
        <w:tc>
          <w:tcPr>
            <w:tcW w:w="3048" w:type="dxa"/>
          </w:tcPr>
          <w:p w14:paraId="203BDDF2" w14:textId="65ADC39E" w:rsidR="00326CB9" w:rsidRPr="009D329F" w:rsidRDefault="00326CB9" w:rsidP="00283EF9">
            <w:pPr>
              <w:pStyle w:val="TableParagraph"/>
              <w:spacing w:line="248" w:lineRule="exact"/>
              <w:rPr>
                <w:rFonts w:ascii="Verdana" w:hAnsi="Verdana"/>
                <w:sz w:val="20"/>
                <w:szCs w:val="20"/>
              </w:rPr>
            </w:pPr>
            <w:r>
              <w:rPr>
                <w:rFonts w:ascii="Verdana" w:hAnsi="Verdana"/>
                <w:sz w:val="20"/>
              </w:rPr>
              <w:t>The address of the applicant’s actual place of business if different from its registered office address</w:t>
            </w:r>
          </w:p>
        </w:tc>
        <w:tc>
          <w:tcPr>
            <w:tcW w:w="6468" w:type="dxa"/>
          </w:tcPr>
          <w:p w14:paraId="33BE615C" w14:textId="77777777" w:rsidR="00326CB9" w:rsidRPr="009D329F" w:rsidRDefault="00326CB9" w:rsidP="00283EF9">
            <w:pPr>
              <w:pStyle w:val="TableParagraph"/>
              <w:ind w:left="0"/>
              <w:jc w:val="both"/>
              <w:rPr>
                <w:rFonts w:ascii="Verdana" w:hAnsi="Verdana"/>
                <w:b/>
                <w:bCs/>
                <w:sz w:val="20"/>
                <w:szCs w:val="20"/>
              </w:rPr>
            </w:pPr>
          </w:p>
        </w:tc>
      </w:tr>
      <w:tr w:rsidR="007B6D6E" w:rsidRPr="009D329F" w14:paraId="47AEE630" w14:textId="77777777" w:rsidTr="003808C4">
        <w:trPr>
          <w:trHeight w:val="504"/>
        </w:trPr>
        <w:tc>
          <w:tcPr>
            <w:tcW w:w="3048" w:type="dxa"/>
          </w:tcPr>
          <w:p w14:paraId="377F852C" w14:textId="1F490491" w:rsidR="007B6D6E" w:rsidRPr="009D329F" w:rsidRDefault="007B6D6E" w:rsidP="00283EF9">
            <w:pPr>
              <w:pStyle w:val="TableParagraph"/>
              <w:spacing w:line="248" w:lineRule="exact"/>
              <w:rPr>
                <w:rFonts w:ascii="Verdana" w:hAnsi="Verdana"/>
                <w:sz w:val="20"/>
                <w:szCs w:val="20"/>
              </w:rPr>
            </w:pPr>
            <w:r>
              <w:rPr>
                <w:rFonts w:ascii="Verdana" w:hAnsi="Verdana"/>
                <w:sz w:val="20"/>
              </w:rPr>
              <w:t>Applicant’s legal entity code</w:t>
            </w:r>
          </w:p>
        </w:tc>
        <w:tc>
          <w:tcPr>
            <w:tcW w:w="6468" w:type="dxa"/>
          </w:tcPr>
          <w:p w14:paraId="3224C539"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20A1053F" w14:textId="77777777" w:rsidTr="003808C4">
        <w:trPr>
          <w:trHeight w:val="410"/>
        </w:trPr>
        <w:tc>
          <w:tcPr>
            <w:tcW w:w="3048" w:type="dxa"/>
          </w:tcPr>
          <w:p w14:paraId="395182E4" w14:textId="4F830CA7" w:rsidR="007B6D6E" w:rsidRPr="009D329F" w:rsidRDefault="007B6D6E" w:rsidP="00283EF9">
            <w:pPr>
              <w:pStyle w:val="TableParagraph"/>
              <w:ind w:right="88"/>
              <w:rPr>
                <w:rFonts w:ascii="Verdana" w:hAnsi="Verdana"/>
                <w:sz w:val="20"/>
                <w:szCs w:val="20"/>
              </w:rPr>
            </w:pPr>
            <w:r>
              <w:rPr>
                <w:rFonts w:ascii="Verdana" w:hAnsi="Verdana"/>
                <w:sz w:val="20"/>
              </w:rPr>
              <w:t xml:space="preserve">Legal Entity Identifier (LEI) </w:t>
            </w:r>
          </w:p>
        </w:tc>
        <w:tc>
          <w:tcPr>
            <w:tcW w:w="6468" w:type="dxa"/>
          </w:tcPr>
          <w:p w14:paraId="071736E1"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460DC6ED" w14:textId="77777777" w:rsidTr="003808C4">
        <w:trPr>
          <w:trHeight w:val="759"/>
        </w:trPr>
        <w:tc>
          <w:tcPr>
            <w:tcW w:w="3048" w:type="dxa"/>
          </w:tcPr>
          <w:p w14:paraId="5C52FB81" w14:textId="0346BA2E" w:rsidR="007B6D6E" w:rsidRPr="009D329F" w:rsidRDefault="007B6D6E" w:rsidP="00283EF9">
            <w:pPr>
              <w:pStyle w:val="TableParagraph"/>
              <w:spacing w:line="254" w:lineRule="exact"/>
              <w:ind w:right="117"/>
              <w:rPr>
                <w:rFonts w:ascii="Verdana" w:hAnsi="Verdana"/>
                <w:sz w:val="20"/>
                <w:szCs w:val="20"/>
              </w:rPr>
            </w:pPr>
            <w:r>
              <w:rPr>
                <w:rFonts w:ascii="Verdana" w:hAnsi="Verdana"/>
                <w:sz w:val="20"/>
              </w:rPr>
              <w:t xml:space="preserve">Contact details of the applicant if different from given in section 1.1 of this table: phone number, mobile phone number and </w:t>
            </w:r>
            <w:r>
              <w:rPr>
                <w:rFonts w:ascii="Verdana" w:hAnsi="Verdana"/>
                <w:sz w:val="20"/>
                <w:szCs w:val="20"/>
              </w:rPr>
              <w:t>email</w:t>
            </w:r>
            <w:r>
              <w:rPr>
                <w:rFonts w:ascii="Verdana" w:hAnsi="Verdana"/>
                <w:sz w:val="20"/>
              </w:rPr>
              <w:t xml:space="preserve"> address</w:t>
            </w:r>
          </w:p>
        </w:tc>
        <w:tc>
          <w:tcPr>
            <w:tcW w:w="6468" w:type="dxa"/>
          </w:tcPr>
          <w:p w14:paraId="768777D9"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3E2C332B" w14:textId="77777777" w:rsidTr="003808C4">
        <w:trPr>
          <w:trHeight w:val="249"/>
        </w:trPr>
        <w:tc>
          <w:tcPr>
            <w:tcW w:w="3048" w:type="dxa"/>
          </w:tcPr>
          <w:p w14:paraId="3C2E672F" w14:textId="75B540AD" w:rsidR="007B6D6E" w:rsidRPr="009D329F" w:rsidRDefault="007B6D6E" w:rsidP="00283EF9">
            <w:pPr>
              <w:pStyle w:val="TableParagraph"/>
              <w:ind w:right="341"/>
              <w:rPr>
                <w:rFonts w:ascii="Verdana" w:hAnsi="Verdana"/>
                <w:sz w:val="20"/>
                <w:szCs w:val="20"/>
              </w:rPr>
            </w:pPr>
            <w:r>
              <w:rPr>
                <w:rFonts w:ascii="Verdana" w:hAnsi="Verdana"/>
                <w:sz w:val="20"/>
              </w:rPr>
              <w:t>Logo of the applicant</w:t>
            </w:r>
          </w:p>
        </w:tc>
        <w:tc>
          <w:tcPr>
            <w:tcW w:w="6468" w:type="dxa"/>
          </w:tcPr>
          <w:p w14:paraId="5B393ED4"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53FEE9CF" w14:textId="77777777" w:rsidTr="003808C4">
        <w:trPr>
          <w:trHeight w:val="550"/>
        </w:trPr>
        <w:tc>
          <w:tcPr>
            <w:tcW w:w="3048" w:type="dxa"/>
          </w:tcPr>
          <w:p w14:paraId="1D3E0C92" w14:textId="14B5D307" w:rsidR="007B6D6E" w:rsidRPr="009D329F" w:rsidRDefault="007B6D6E" w:rsidP="00283EF9">
            <w:pPr>
              <w:pStyle w:val="TableParagraph"/>
              <w:ind w:right="341"/>
              <w:rPr>
                <w:rFonts w:ascii="Verdana" w:hAnsi="Verdana"/>
                <w:sz w:val="20"/>
                <w:szCs w:val="20"/>
              </w:rPr>
            </w:pPr>
            <w:r>
              <w:rPr>
                <w:rFonts w:ascii="Verdana" w:hAnsi="Verdana"/>
                <w:sz w:val="20"/>
              </w:rPr>
              <w:t>Website address of the applicant</w:t>
            </w:r>
          </w:p>
        </w:tc>
        <w:tc>
          <w:tcPr>
            <w:tcW w:w="6468" w:type="dxa"/>
          </w:tcPr>
          <w:p w14:paraId="707502F2"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6BD021B7" w14:textId="77777777" w:rsidTr="00F12506">
        <w:trPr>
          <w:trHeight w:val="498"/>
        </w:trPr>
        <w:tc>
          <w:tcPr>
            <w:tcW w:w="3048" w:type="dxa"/>
          </w:tcPr>
          <w:p w14:paraId="5057D29B" w14:textId="4B612D1C" w:rsidR="007B6D6E" w:rsidRPr="009D329F" w:rsidRDefault="00326CB9" w:rsidP="00283EF9">
            <w:pPr>
              <w:pStyle w:val="TableParagraph"/>
              <w:spacing w:line="254" w:lineRule="exact"/>
              <w:ind w:right="131"/>
              <w:rPr>
                <w:rFonts w:ascii="Verdana" w:hAnsi="Verdana"/>
                <w:sz w:val="20"/>
                <w:szCs w:val="20"/>
              </w:rPr>
            </w:pPr>
            <w:r>
              <w:rPr>
                <w:rFonts w:ascii="Verdana" w:hAnsi="Verdana"/>
                <w:sz w:val="20"/>
              </w:rPr>
              <w:t>End of the reporting year of the applicant</w:t>
            </w:r>
          </w:p>
        </w:tc>
        <w:tc>
          <w:tcPr>
            <w:tcW w:w="6468" w:type="dxa"/>
          </w:tcPr>
          <w:p w14:paraId="543762A4"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6FAF292C" w14:textId="77777777" w:rsidTr="00283EF9">
        <w:trPr>
          <w:trHeight w:val="1011"/>
        </w:trPr>
        <w:tc>
          <w:tcPr>
            <w:tcW w:w="9516" w:type="dxa"/>
            <w:gridSpan w:val="2"/>
            <w:shd w:val="clear" w:color="auto" w:fill="DADADA"/>
          </w:tcPr>
          <w:p w14:paraId="5B1A7E91" w14:textId="77777777" w:rsidR="007B6D6E" w:rsidRPr="009D329F" w:rsidRDefault="007B6D6E" w:rsidP="007B6D6E">
            <w:pPr>
              <w:pStyle w:val="TableParagraph"/>
              <w:spacing w:before="10"/>
              <w:ind w:left="0"/>
              <w:rPr>
                <w:rFonts w:ascii="Verdana" w:hAnsi="Verdana"/>
                <w:b/>
                <w:bCs/>
                <w:sz w:val="20"/>
                <w:szCs w:val="20"/>
              </w:rPr>
            </w:pPr>
          </w:p>
          <w:p w14:paraId="1FD5FF48" w14:textId="667B3598" w:rsidR="007B6D6E" w:rsidRPr="009D329F" w:rsidRDefault="007B6D6E" w:rsidP="00283EF9">
            <w:pPr>
              <w:pStyle w:val="TableParagraph"/>
              <w:ind w:right="892"/>
              <w:rPr>
                <w:rFonts w:ascii="Verdana" w:hAnsi="Verdana"/>
                <w:b/>
                <w:bCs/>
                <w:sz w:val="20"/>
                <w:szCs w:val="20"/>
              </w:rPr>
            </w:pPr>
            <w:r>
              <w:rPr>
                <w:rFonts w:ascii="Verdana" w:hAnsi="Verdana"/>
                <w:b/>
                <w:sz w:val="20"/>
                <w:u w:val="single"/>
              </w:rPr>
              <w:t xml:space="preserve">1.3. Instruments of incorporation of the applicant </w:t>
            </w:r>
          </w:p>
        </w:tc>
      </w:tr>
      <w:tr w:rsidR="007B6D6E" w:rsidRPr="009D329F" w14:paraId="4D4F092C" w14:textId="77777777" w:rsidTr="003808C4">
        <w:trPr>
          <w:trHeight w:val="786"/>
        </w:trPr>
        <w:tc>
          <w:tcPr>
            <w:tcW w:w="3048" w:type="dxa"/>
          </w:tcPr>
          <w:p w14:paraId="6FA5ED9A" w14:textId="4B76896B" w:rsidR="007B6D6E" w:rsidRPr="009D329F" w:rsidRDefault="007B6D6E" w:rsidP="00283EF9">
            <w:pPr>
              <w:pStyle w:val="TableParagraph"/>
              <w:ind w:right="137"/>
              <w:rPr>
                <w:rFonts w:ascii="Verdana" w:hAnsi="Verdana"/>
                <w:sz w:val="20"/>
                <w:szCs w:val="20"/>
              </w:rPr>
            </w:pPr>
            <w:r>
              <w:rPr>
                <w:rFonts w:ascii="Verdana" w:hAnsi="Verdana"/>
                <w:sz w:val="20"/>
              </w:rPr>
              <w:t xml:space="preserve">Copy of the Articles of Association or equivalent incorporation instruments </w:t>
            </w:r>
          </w:p>
        </w:tc>
        <w:tc>
          <w:tcPr>
            <w:tcW w:w="6468" w:type="dxa"/>
          </w:tcPr>
          <w:p w14:paraId="4B9925E1" w14:textId="77777777" w:rsidR="007B6D6E" w:rsidRPr="009D329F" w:rsidRDefault="007B6D6E" w:rsidP="00283EF9">
            <w:pPr>
              <w:pStyle w:val="TableParagraph"/>
              <w:ind w:left="0"/>
              <w:rPr>
                <w:rFonts w:ascii="Verdana" w:hAnsi="Verdana"/>
                <w:b/>
                <w:bCs/>
                <w:sz w:val="20"/>
                <w:szCs w:val="20"/>
              </w:rPr>
            </w:pPr>
          </w:p>
        </w:tc>
      </w:tr>
      <w:tr w:rsidR="00346FB3" w:rsidRPr="009D329F" w14:paraId="4849DB0A" w14:textId="77777777" w:rsidTr="003808C4">
        <w:trPr>
          <w:trHeight w:val="534"/>
        </w:trPr>
        <w:tc>
          <w:tcPr>
            <w:tcW w:w="3048" w:type="dxa"/>
          </w:tcPr>
          <w:p w14:paraId="5C7C91BA" w14:textId="0588F22A" w:rsidR="00346FB3" w:rsidRPr="009D329F" w:rsidRDefault="00346FB3" w:rsidP="00283EF9">
            <w:pPr>
              <w:pStyle w:val="TableParagraph"/>
              <w:ind w:right="137"/>
              <w:rPr>
                <w:rFonts w:ascii="Verdana" w:hAnsi="Verdana"/>
                <w:sz w:val="20"/>
                <w:szCs w:val="20"/>
              </w:rPr>
            </w:pPr>
            <w:r>
              <w:rPr>
                <w:rFonts w:ascii="Verdana" w:hAnsi="Verdana"/>
                <w:sz w:val="20"/>
              </w:rPr>
              <w:t>Evidence of registration of the applicant with the company register</w:t>
            </w:r>
          </w:p>
        </w:tc>
        <w:tc>
          <w:tcPr>
            <w:tcW w:w="6468" w:type="dxa"/>
          </w:tcPr>
          <w:p w14:paraId="31EF66DC" w14:textId="77777777" w:rsidR="00346FB3" w:rsidRPr="009D329F" w:rsidRDefault="00346FB3" w:rsidP="00283EF9">
            <w:pPr>
              <w:pStyle w:val="TableParagraph"/>
              <w:ind w:left="0"/>
              <w:rPr>
                <w:rFonts w:ascii="Verdana" w:hAnsi="Verdana"/>
                <w:b/>
                <w:bCs/>
                <w:sz w:val="20"/>
                <w:szCs w:val="20"/>
              </w:rPr>
            </w:pPr>
          </w:p>
        </w:tc>
      </w:tr>
      <w:tr w:rsidR="007B6D6E" w:rsidRPr="009D329F" w14:paraId="44F37A69" w14:textId="77777777" w:rsidTr="00283EF9">
        <w:trPr>
          <w:trHeight w:val="1010"/>
        </w:trPr>
        <w:tc>
          <w:tcPr>
            <w:tcW w:w="9516" w:type="dxa"/>
            <w:gridSpan w:val="2"/>
            <w:shd w:val="clear" w:color="auto" w:fill="DADADA"/>
          </w:tcPr>
          <w:p w14:paraId="6C52A9F3" w14:textId="77777777" w:rsidR="007B6D6E" w:rsidRPr="009D329F" w:rsidRDefault="007B6D6E" w:rsidP="007B6D6E">
            <w:pPr>
              <w:pStyle w:val="TableParagraph"/>
              <w:spacing w:before="8"/>
              <w:ind w:left="0"/>
              <w:jc w:val="both"/>
              <w:rPr>
                <w:rFonts w:ascii="Verdana" w:hAnsi="Verdana"/>
                <w:b/>
                <w:bCs/>
                <w:sz w:val="20"/>
                <w:szCs w:val="20"/>
              </w:rPr>
            </w:pPr>
          </w:p>
          <w:p w14:paraId="16653D75" w14:textId="25CA8743" w:rsidR="007B6D6E" w:rsidRPr="009D329F" w:rsidRDefault="007B6D6E" w:rsidP="00283EF9">
            <w:pPr>
              <w:pStyle w:val="TableParagraph"/>
              <w:spacing w:before="1"/>
              <w:ind w:right="666"/>
              <w:jc w:val="both"/>
              <w:rPr>
                <w:rFonts w:ascii="Verdana" w:hAnsi="Verdana"/>
                <w:b/>
                <w:bCs/>
                <w:sz w:val="20"/>
                <w:szCs w:val="20"/>
              </w:rPr>
            </w:pPr>
            <w:r>
              <w:rPr>
                <w:rFonts w:ascii="Verdana" w:hAnsi="Verdana"/>
                <w:b/>
                <w:sz w:val="20"/>
                <w:u w:val="single"/>
              </w:rPr>
              <w:t xml:space="preserve">1.4. History of the applicant and its subsidiaries </w:t>
            </w:r>
          </w:p>
        </w:tc>
      </w:tr>
      <w:tr w:rsidR="007B6D6E" w:rsidRPr="009D329F" w14:paraId="653B5826" w14:textId="77777777" w:rsidTr="003808C4">
        <w:trPr>
          <w:trHeight w:val="1770"/>
        </w:trPr>
        <w:tc>
          <w:tcPr>
            <w:tcW w:w="3048" w:type="dxa"/>
          </w:tcPr>
          <w:p w14:paraId="1B6B71AE" w14:textId="3A2A855B" w:rsidR="007B6D6E" w:rsidRPr="009D329F" w:rsidRDefault="007B6D6E" w:rsidP="00283EF9">
            <w:pPr>
              <w:pStyle w:val="TableParagraph"/>
              <w:ind w:right="253"/>
              <w:rPr>
                <w:rFonts w:ascii="Verdana" w:hAnsi="Verdana"/>
                <w:sz w:val="20"/>
                <w:szCs w:val="20"/>
              </w:rPr>
            </w:pPr>
            <w:r>
              <w:rPr>
                <w:rFonts w:ascii="Verdana" w:hAnsi="Verdana"/>
                <w:sz w:val="20"/>
              </w:rPr>
              <w:lastRenderedPageBreak/>
              <w:t>Confirmation as to whether the applicant has previously carried out commercial or other activities (yes/no) (if yes, please complete the remaining fields in section 1.4 of this table)</w:t>
            </w:r>
          </w:p>
        </w:tc>
        <w:tc>
          <w:tcPr>
            <w:tcW w:w="6468" w:type="dxa"/>
          </w:tcPr>
          <w:p w14:paraId="03F4E67F" w14:textId="77777777" w:rsidR="007B6D6E" w:rsidRPr="009D329F" w:rsidRDefault="007B6D6E" w:rsidP="00283EF9">
            <w:pPr>
              <w:pStyle w:val="TableParagraph"/>
              <w:ind w:left="0"/>
              <w:rPr>
                <w:rFonts w:ascii="Verdana" w:hAnsi="Verdana"/>
                <w:b/>
                <w:bCs/>
                <w:sz w:val="20"/>
                <w:szCs w:val="20"/>
              </w:rPr>
            </w:pPr>
          </w:p>
        </w:tc>
      </w:tr>
      <w:tr w:rsidR="007B6D6E" w:rsidRPr="009D329F" w14:paraId="62831B33" w14:textId="77777777" w:rsidTr="003808C4">
        <w:trPr>
          <w:trHeight w:val="278"/>
        </w:trPr>
        <w:tc>
          <w:tcPr>
            <w:tcW w:w="3048" w:type="dxa"/>
          </w:tcPr>
          <w:p w14:paraId="2A141B01" w14:textId="5AF1180B" w:rsidR="007B6D6E" w:rsidRPr="009D329F" w:rsidRDefault="007B6D6E" w:rsidP="00283EF9">
            <w:pPr>
              <w:pStyle w:val="TableParagraph"/>
              <w:ind w:right="186"/>
              <w:rPr>
                <w:rFonts w:ascii="Verdana" w:hAnsi="Verdana"/>
                <w:sz w:val="20"/>
                <w:szCs w:val="20"/>
              </w:rPr>
            </w:pPr>
            <w:r>
              <w:rPr>
                <w:rFonts w:ascii="Verdana" w:hAnsi="Verdana"/>
                <w:sz w:val="20"/>
              </w:rPr>
              <w:t xml:space="preserve">Details about any licence, authorisation, </w:t>
            </w:r>
            <w:proofErr w:type="gramStart"/>
            <w:r>
              <w:rPr>
                <w:rFonts w:ascii="Verdana" w:hAnsi="Verdana"/>
                <w:sz w:val="20"/>
              </w:rPr>
              <w:t>registration</w:t>
            </w:r>
            <w:proofErr w:type="gramEnd"/>
            <w:r>
              <w:rPr>
                <w:rFonts w:ascii="Verdana" w:hAnsi="Verdana"/>
                <w:sz w:val="20"/>
              </w:rPr>
              <w:t xml:space="preserve"> or other permission of the applicant or any of its subsidiaries to carry out activities in the financial services sector, granted by a public authority or other entity performing public functions in any Member State or third country as laid down in Article 2(a) of Commission Delegated Regulation (EU) 2022/2580</w:t>
            </w:r>
          </w:p>
        </w:tc>
        <w:tc>
          <w:tcPr>
            <w:tcW w:w="6468" w:type="dxa"/>
          </w:tcPr>
          <w:p w14:paraId="605CC875"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50D67291" w14:textId="77777777" w:rsidTr="00283EF9">
        <w:trPr>
          <w:trHeight w:val="2496"/>
        </w:trPr>
        <w:tc>
          <w:tcPr>
            <w:tcW w:w="3048" w:type="dxa"/>
          </w:tcPr>
          <w:p w14:paraId="48E5B55E" w14:textId="1ABFC945" w:rsidR="007B6D6E" w:rsidRPr="009D329F" w:rsidRDefault="007B6D6E" w:rsidP="00283EF9">
            <w:pPr>
              <w:pStyle w:val="TableParagraph"/>
              <w:ind w:right="124"/>
              <w:rPr>
                <w:rFonts w:ascii="Verdana" w:hAnsi="Verdana"/>
                <w:sz w:val="20"/>
                <w:szCs w:val="20"/>
              </w:rPr>
            </w:pPr>
            <w:r>
              <w:rPr>
                <w:rFonts w:ascii="Verdana" w:hAnsi="Verdana"/>
                <w:sz w:val="20"/>
              </w:rPr>
              <w:t xml:space="preserve">Declaration of any significant events relating to the applicant or to any of its subsidiaries which has taken place or is taking </w:t>
            </w:r>
            <w:r w:rsidR="00550CD6">
              <w:rPr>
                <w:rFonts w:ascii="Verdana" w:hAnsi="Verdana"/>
                <w:sz w:val="20"/>
              </w:rPr>
              <w:t>place,</w:t>
            </w:r>
            <w:r>
              <w:rPr>
                <w:rFonts w:ascii="Verdana" w:hAnsi="Verdana"/>
                <w:sz w:val="20"/>
              </w:rPr>
              <w:t xml:space="preserve"> and which can reasonably be considered relevant for authorisation, with a detailed description and explanation of the facts, as laid down in Article 2(b) and (c) of Commission Delegated Regulation (EU) 2022/2580</w:t>
            </w:r>
          </w:p>
        </w:tc>
        <w:tc>
          <w:tcPr>
            <w:tcW w:w="6468" w:type="dxa"/>
          </w:tcPr>
          <w:p w14:paraId="2F6BACF1" w14:textId="77777777" w:rsidR="007B6D6E" w:rsidRPr="009D329F" w:rsidRDefault="007B6D6E" w:rsidP="00283EF9">
            <w:pPr>
              <w:pStyle w:val="TableParagraph"/>
              <w:ind w:left="0"/>
              <w:jc w:val="both"/>
              <w:rPr>
                <w:rFonts w:ascii="Verdana" w:hAnsi="Verdana"/>
                <w:b/>
                <w:bCs/>
                <w:sz w:val="20"/>
                <w:szCs w:val="20"/>
              </w:rPr>
            </w:pPr>
          </w:p>
        </w:tc>
      </w:tr>
      <w:tr w:rsidR="007B6D6E" w:rsidRPr="009D329F" w14:paraId="28C362A9" w14:textId="77777777" w:rsidTr="00283EF9">
        <w:trPr>
          <w:trHeight w:val="1008"/>
        </w:trPr>
        <w:tc>
          <w:tcPr>
            <w:tcW w:w="9516" w:type="dxa"/>
            <w:gridSpan w:val="2"/>
            <w:shd w:val="clear" w:color="auto" w:fill="DADADA"/>
          </w:tcPr>
          <w:p w14:paraId="0F99ADCC" w14:textId="77777777" w:rsidR="007B6D6E" w:rsidRPr="009D329F" w:rsidRDefault="007B6D6E" w:rsidP="007B6D6E">
            <w:pPr>
              <w:pStyle w:val="TableParagraph"/>
              <w:spacing w:before="7"/>
              <w:ind w:left="0"/>
              <w:jc w:val="both"/>
              <w:rPr>
                <w:rFonts w:ascii="Verdana" w:hAnsi="Verdana"/>
                <w:b/>
                <w:bCs/>
                <w:sz w:val="20"/>
                <w:szCs w:val="20"/>
              </w:rPr>
            </w:pPr>
          </w:p>
          <w:p w14:paraId="15DBB535" w14:textId="4AA803CC" w:rsidR="007B6D6E" w:rsidRPr="009D329F" w:rsidRDefault="007B6D6E" w:rsidP="00283EF9">
            <w:pPr>
              <w:pStyle w:val="TableParagraph"/>
              <w:ind w:right="1174"/>
              <w:jc w:val="both"/>
              <w:rPr>
                <w:rFonts w:ascii="Verdana" w:hAnsi="Verdana"/>
                <w:b/>
                <w:bCs/>
                <w:sz w:val="20"/>
                <w:szCs w:val="20"/>
              </w:rPr>
            </w:pPr>
            <w:r>
              <w:rPr>
                <w:rFonts w:ascii="Verdana" w:hAnsi="Verdana"/>
                <w:b/>
                <w:sz w:val="20"/>
                <w:u w:val="single"/>
              </w:rPr>
              <w:t xml:space="preserve">1.5. State levy </w:t>
            </w:r>
          </w:p>
        </w:tc>
      </w:tr>
      <w:tr w:rsidR="007B6D6E" w:rsidRPr="009D329F" w14:paraId="118690B1" w14:textId="77777777" w:rsidTr="003808C4">
        <w:trPr>
          <w:trHeight w:val="408"/>
        </w:trPr>
        <w:tc>
          <w:tcPr>
            <w:tcW w:w="3048" w:type="dxa"/>
          </w:tcPr>
          <w:p w14:paraId="7FAA8B10" w14:textId="12A36D83" w:rsidR="007B6D6E" w:rsidRPr="009D329F" w:rsidRDefault="00346FB3" w:rsidP="00283EF9">
            <w:pPr>
              <w:pStyle w:val="TableParagraph"/>
              <w:ind w:right="186"/>
              <w:rPr>
                <w:rFonts w:ascii="Verdana" w:hAnsi="Verdana"/>
                <w:sz w:val="20"/>
                <w:szCs w:val="20"/>
              </w:rPr>
            </w:pPr>
            <w:r>
              <w:rPr>
                <w:rFonts w:ascii="Verdana" w:hAnsi="Verdana"/>
                <w:sz w:val="20"/>
              </w:rPr>
              <w:t>Evidence of payment of the state levy</w:t>
            </w:r>
          </w:p>
        </w:tc>
        <w:tc>
          <w:tcPr>
            <w:tcW w:w="6468" w:type="dxa"/>
          </w:tcPr>
          <w:p w14:paraId="4CA5D91A" w14:textId="77777777" w:rsidR="007B6D6E" w:rsidRPr="009D329F" w:rsidRDefault="007B6D6E" w:rsidP="00283EF9">
            <w:pPr>
              <w:pStyle w:val="TableParagraph"/>
              <w:ind w:left="0"/>
              <w:jc w:val="both"/>
              <w:rPr>
                <w:rFonts w:ascii="Verdana" w:hAnsi="Verdana"/>
                <w:b/>
                <w:bCs/>
                <w:sz w:val="20"/>
                <w:szCs w:val="20"/>
              </w:rPr>
            </w:pPr>
          </w:p>
        </w:tc>
      </w:tr>
    </w:tbl>
    <w:p w14:paraId="15AD2BB3" w14:textId="77777777" w:rsidR="00FD64EC" w:rsidRPr="009D329F" w:rsidRDefault="00FD64EC" w:rsidP="00FD64EC">
      <w:pPr>
        <w:pStyle w:val="BodyText"/>
        <w:spacing w:before="91" w:line="276" w:lineRule="auto"/>
        <w:ind w:left="221" w:right="1202"/>
        <w:rPr>
          <w:rFonts w:ascii="Verdana" w:hAnsi="Verdana"/>
          <w:sz w:val="20"/>
          <w:szCs w:val="20"/>
        </w:rPr>
      </w:pPr>
    </w:p>
    <w:p w14:paraId="563C0470" w14:textId="4A990B45" w:rsidR="00FD64EC" w:rsidRPr="009D329F" w:rsidRDefault="6EDC3DBD" w:rsidP="00283EF9">
      <w:pPr>
        <w:pStyle w:val="BodyText"/>
        <w:numPr>
          <w:ilvl w:val="0"/>
          <w:numId w:val="2"/>
        </w:numPr>
        <w:spacing w:before="91" w:line="276" w:lineRule="auto"/>
        <w:ind w:right="1202"/>
        <w:rPr>
          <w:rFonts w:ascii="Verdana" w:hAnsi="Verdana"/>
          <w:sz w:val="20"/>
          <w:szCs w:val="20"/>
        </w:rPr>
      </w:pPr>
      <w:r>
        <w:rPr>
          <w:rFonts w:ascii="Verdana" w:hAnsi="Verdana"/>
          <w:sz w:val="20"/>
        </w:rPr>
        <w:t xml:space="preserve">Programme of operations </w:t>
      </w:r>
    </w:p>
    <w:p w14:paraId="4C62B183" w14:textId="77777777" w:rsidR="004F2C19" w:rsidRPr="009D329F" w:rsidRDefault="004F2C19" w:rsidP="004F2C19">
      <w:pPr>
        <w:pStyle w:val="BodyText"/>
        <w:spacing w:before="91" w:line="276" w:lineRule="auto"/>
        <w:ind w:left="581" w:right="1202"/>
        <w:rPr>
          <w:rFonts w:ascii="Verdana" w:hAnsi="Verdana"/>
          <w:sz w:val="20"/>
          <w:szCs w:val="20"/>
          <w:u w:val="none"/>
        </w:rPr>
      </w:pPr>
    </w:p>
    <w:tbl>
      <w:tblPr>
        <w:tblW w:w="951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6482"/>
      </w:tblGrid>
      <w:tr w:rsidR="004F2C19" w:rsidRPr="009D329F" w14:paraId="6634BBEE" w14:textId="77777777" w:rsidTr="00283EF9">
        <w:trPr>
          <w:trHeight w:val="1011"/>
        </w:trPr>
        <w:tc>
          <w:tcPr>
            <w:tcW w:w="9516" w:type="dxa"/>
            <w:gridSpan w:val="2"/>
            <w:shd w:val="clear" w:color="auto" w:fill="DADADA"/>
          </w:tcPr>
          <w:p w14:paraId="0140D805" w14:textId="77777777" w:rsidR="004F2C19" w:rsidRPr="009D329F" w:rsidRDefault="004F2C19" w:rsidP="00876A07">
            <w:pPr>
              <w:pStyle w:val="TableParagraph"/>
              <w:spacing w:before="10"/>
              <w:ind w:left="0"/>
              <w:rPr>
                <w:rFonts w:ascii="Verdana" w:hAnsi="Verdana"/>
                <w:b/>
                <w:bCs/>
                <w:sz w:val="20"/>
                <w:szCs w:val="20"/>
              </w:rPr>
            </w:pPr>
          </w:p>
          <w:p w14:paraId="34C0DEEB" w14:textId="31D0C0E6" w:rsidR="004F2C19" w:rsidRPr="009D329F" w:rsidRDefault="004F2C19" w:rsidP="00283EF9">
            <w:pPr>
              <w:pStyle w:val="TableParagraph"/>
              <w:ind w:right="643"/>
              <w:rPr>
                <w:rFonts w:ascii="Verdana" w:hAnsi="Verdana"/>
                <w:b/>
                <w:bCs/>
                <w:sz w:val="20"/>
                <w:szCs w:val="20"/>
              </w:rPr>
            </w:pPr>
            <w:r>
              <w:rPr>
                <w:rFonts w:ascii="Verdana" w:hAnsi="Verdana"/>
                <w:b/>
                <w:sz w:val="20"/>
                <w:u w:val="single"/>
              </w:rPr>
              <w:t xml:space="preserve">2.1. Operations </w:t>
            </w:r>
          </w:p>
        </w:tc>
      </w:tr>
      <w:tr w:rsidR="004F2C19" w:rsidRPr="009D329F" w14:paraId="5DA0BC6D" w14:textId="77777777" w:rsidTr="003808C4">
        <w:trPr>
          <w:trHeight w:val="562"/>
        </w:trPr>
        <w:tc>
          <w:tcPr>
            <w:tcW w:w="3034" w:type="dxa"/>
          </w:tcPr>
          <w:p w14:paraId="101A7C25" w14:textId="57BE5333" w:rsidR="004F2C19" w:rsidRPr="009D329F" w:rsidRDefault="004F2C19" w:rsidP="00283EF9">
            <w:pPr>
              <w:pStyle w:val="TableParagraph"/>
              <w:spacing w:line="254" w:lineRule="exact"/>
              <w:ind w:right="231"/>
              <w:rPr>
                <w:rFonts w:ascii="Verdana" w:hAnsi="Verdana"/>
                <w:sz w:val="20"/>
                <w:szCs w:val="20"/>
              </w:rPr>
            </w:pPr>
            <w:r>
              <w:rPr>
                <w:rFonts w:ascii="Verdana" w:hAnsi="Verdana"/>
                <w:sz w:val="20"/>
              </w:rPr>
              <w:t>List of (licensed) financial services, as defined in the legal acts, which the applicant plans to provide</w:t>
            </w:r>
          </w:p>
        </w:tc>
        <w:tc>
          <w:tcPr>
            <w:tcW w:w="6482" w:type="dxa"/>
          </w:tcPr>
          <w:p w14:paraId="63195362" w14:textId="77777777" w:rsidR="004F2C19" w:rsidRPr="009D329F" w:rsidRDefault="004F2C19" w:rsidP="00283EF9">
            <w:pPr>
              <w:pStyle w:val="TableParagraph"/>
              <w:ind w:left="0"/>
              <w:rPr>
                <w:rFonts w:ascii="Verdana" w:hAnsi="Verdana"/>
                <w:b/>
                <w:bCs/>
                <w:sz w:val="20"/>
                <w:szCs w:val="20"/>
              </w:rPr>
            </w:pPr>
          </w:p>
        </w:tc>
      </w:tr>
      <w:tr w:rsidR="004F2C19" w:rsidRPr="009D329F" w14:paraId="189EF42E" w14:textId="77777777" w:rsidTr="003808C4">
        <w:trPr>
          <w:trHeight w:val="340"/>
        </w:trPr>
        <w:tc>
          <w:tcPr>
            <w:tcW w:w="3034" w:type="dxa"/>
          </w:tcPr>
          <w:p w14:paraId="77C6716A" w14:textId="70B46403" w:rsidR="004F2C19" w:rsidRPr="009D329F" w:rsidRDefault="00346FB3" w:rsidP="00283EF9">
            <w:pPr>
              <w:pStyle w:val="TableParagraph"/>
              <w:ind w:right="229"/>
              <w:rPr>
                <w:rFonts w:ascii="Verdana" w:hAnsi="Verdana"/>
                <w:sz w:val="20"/>
                <w:szCs w:val="20"/>
              </w:rPr>
            </w:pPr>
            <w:r>
              <w:rPr>
                <w:rFonts w:ascii="Verdana" w:hAnsi="Verdana"/>
                <w:sz w:val="20"/>
              </w:rPr>
              <w:lastRenderedPageBreak/>
              <w:t>Programme of operations as referred to in Article 5(1)(a) of Commission Delegated Regulation (EU) 2022/2580</w:t>
            </w:r>
          </w:p>
        </w:tc>
        <w:tc>
          <w:tcPr>
            <w:tcW w:w="6482" w:type="dxa"/>
          </w:tcPr>
          <w:p w14:paraId="12F9EA52" w14:textId="77777777" w:rsidR="004F2C19" w:rsidRPr="009D329F" w:rsidRDefault="004F2C19" w:rsidP="00283EF9">
            <w:pPr>
              <w:pStyle w:val="TableParagraph"/>
              <w:ind w:left="0"/>
              <w:rPr>
                <w:rFonts w:ascii="Verdana" w:hAnsi="Verdana"/>
                <w:b/>
                <w:bCs/>
                <w:sz w:val="20"/>
                <w:szCs w:val="20"/>
              </w:rPr>
            </w:pPr>
          </w:p>
        </w:tc>
      </w:tr>
      <w:tr w:rsidR="00AF4B43" w:rsidRPr="009D329F" w14:paraId="2D99E7F9" w14:textId="77777777" w:rsidTr="003808C4">
        <w:trPr>
          <w:trHeight w:val="340"/>
        </w:trPr>
        <w:tc>
          <w:tcPr>
            <w:tcW w:w="3034" w:type="dxa"/>
          </w:tcPr>
          <w:p w14:paraId="4785993E" w14:textId="3D69C2E5" w:rsidR="00AF4B43" w:rsidRPr="009D329F" w:rsidRDefault="00AF4B43" w:rsidP="00283EF9">
            <w:pPr>
              <w:pStyle w:val="TableParagraph"/>
              <w:ind w:right="229"/>
              <w:rPr>
                <w:rFonts w:ascii="Verdana" w:hAnsi="Verdana"/>
                <w:sz w:val="20"/>
                <w:szCs w:val="20"/>
              </w:rPr>
            </w:pPr>
            <w:r>
              <w:rPr>
                <w:rFonts w:ascii="Verdana" w:hAnsi="Verdana"/>
                <w:sz w:val="20"/>
              </w:rPr>
              <w:t xml:space="preserve">Confirmation that the terms of the service contracts envisaged by the applicant are in line with the requirements of legal acts </w:t>
            </w:r>
          </w:p>
        </w:tc>
        <w:tc>
          <w:tcPr>
            <w:tcW w:w="6482" w:type="dxa"/>
          </w:tcPr>
          <w:p w14:paraId="6B54C1C1" w14:textId="77777777" w:rsidR="00AF4B43" w:rsidRPr="009D329F" w:rsidRDefault="00AF4B43" w:rsidP="00283EF9">
            <w:pPr>
              <w:pStyle w:val="TableParagraph"/>
              <w:ind w:left="0"/>
              <w:rPr>
                <w:rFonts w:ascii="Verdana" w:hAnsi="Verdana"/>
                <w:b/>
                <w:bCs/>
                <w:sz w:val="20"/>
                <w:szCs w:val="20"/>
              </w:rPr>
            </w:pPr>
          </w:p>
        </w:tc>
      </w:tr>
      <w:tr w:rsidR="004F2C19" w:rsidRPr="009D329F" w14:paraId="6E5B6B31" w14:textId="77777777" w:rsidTr="00283EF9">
        <w:trPr>
          <w:trHeight w:val="1011"/>
        </w:trPr>
        <w:tc>
          <w:tcPr>
            <w:tcW w:w="9516" w:type="dxa"/>
            <w:gridSpan w:val="2"/>
            <w:shd w:val="clear" w:color="auto" w:fill="DADADA"/>
          </w:tcPr>
          <w:p w14:paraId="01B24B6E" w14:textId="77777777" w:rsidR="004F2C19" w:rsidRPr="009D329F" w:rsidRDefault="004F2C19" w:rsidP="00876A07">
            <w:pPr>
              <w:pStyle w:val="TableParagraph"/>
              <w:spacing w:before="10"/>
              <w:ind w:left="0"/>
              <w:rPr>
                <w:rFonts w:ascii="Verdana" w:hAnsi="Verdana"/>
                <w:b/>
                <w:bCs/>
                <w:sz w:val="20"/>
                <w:szCs w:val="20"/>
              </w:rPr>
            </w:pPr>
          </w:p>
          <w:p w14:paraId="66588E63" w14:textId="2029738E" w:rsidR="004F2C19" w:rsidRPr="009D329F" w:rsidRDefault="004F2C19" w:rsidP="00283EF9">
            <w:pPr>
              <w:pStyle w:val="TableParagraph"/>
              <w:ind w:right="643"/>
              <w:rPr>
                <w:rFonts w:ascii="Verdana" w:hAnsi="Verdana"/>
                <w:b/>
                <w:bCs/>
                <w:sz w:val="20"/>
                <w:szCs w:val="20"/>
              </w:rPr>
            </w:pPr>
            <w:r>
              <w:rPr>
                <w:rFonts w:ascii="Verdana" w:hAnsi="Verdana"/>
                <w:b/>
                <w:sz w:val="20"/>
                <w:u w:val="single"/>
              </w:rPr>
              <w:t>2.2. Deposit guarantee scheme</w:t>
            </w:r>
          </w:p>
        </w:tc>
      </w:tr>
      <w:tr w:rsidR="004F2C19" w:rsidRPr="009D329F" w14:paraId="5323E6D1" w14:textId="77777777" w:rsidTr="003808C4">
        <w:trPr>
          <w:trHeight w:val="562"/>
        </w:trPr>
        <w:tc>
          <w:tcPr>
            <w:tcW w:w="3034" w:type="dxa"/>
          </w:tcPr>
          <w:p w14:paraId="442C2C70" w14:textId="730F5779" w:rsidR="004F2C19" w:rsidRPr="009D329F" w:rsidRDefault="004F2C19" w:rsidP="00283EF9">
            <w:pPr>
              <w:pStyle w:val="TableParagraph"/>
              <w:spacing w:line="254" w:lineRule="exact"/>
              <w:ind w:right="231"/>
              <w:rPr>
                <w:rFonts w:ascii="Verdana" w:hAnsi="Verdana"/>
                <w:sz w:val="20"/>
                <w:szCs w:val="20"/>
              </w:rPr>
            </w:pPr>
            <w:r>
              <w:rPr>
                <w:rFonts w:ascii="Verdana" w:hAnsi="Verdana"/>
                <w:sz w:val="20"/>
              </w:rPr>
              <w:t>Confirmation that the applicant will become, before or after obtaining the licence, a member of a deposit guarantee scheme officially recognised in the Republic of Lithuania</w:t>
            </w:r>
          </w:p>
        </w:tc>
        <w:tc>
          <w:tcPr>
            <w:tcW w:w="6482" w:type="dxa"/>
          </w:tcPr>
          <w:p w14:paraId="6DB1A56B" w14:textId="77777777" w:rsidR="004F2C19" w:rsidRPr="009D329F" w:rsidRDefault="004F2C19" w:rsidP="00283EF9">
            <w:pPr>
              <w:pStyle w:val="TableParagraph"/>
              <w:ind w:left="0"/>
              <w:rPr>
                <w:rFonts w:ascii="Verdana" w:hAnsi="Verdana"/>
                <w:b/>
                <w:bCs/>
                <w:sz w:val="20"/>
                <w:szCs w:val="20"/>
              </w:rPr>
            </w:pPr>
          </w:p>
        </w:tc>
      </w:tr>
      <w:tr w:rsidR="004F2C19" w:rsidRPr="009D329F" w14:paraId="22A56395" w14:textId="77777777" w:rsidTr="003808C4">
        <w:trPr>
          <w:trHeight w:val="562"/>
        </w:trPr>
        <w:tc>
          <w:tcPr>
            <w:tcW w:w="3034" w:type="dxa"/>
          </w:tcPr>
          <w:p w14:paraId="486A6DE0" w14:textId="10805123" w:rsidR="004F2C19" w:rsidRPr="009D329F" w:rsidRDefault="004F2C19" w:rsidP="00283EF9">
            <w:pPr>
              <w:pStyle w:val="TableParagraph"/>
              <w:spacing w:line="254" w:lineRule="exact"/>
              <w:ind w:right="231"/>
              <w:rPr>
                <w:rFonts w:ascii="Verdana" w:hAnsi="Verdana"/>
                <w:sz w:val="20"/>
                <w:szCs w:val="20"/>
              </w:rPr>
            </w:pPr>
            <w:r>
              <w:rPr>
                <w:rFonts w:ascii="Verdana" w:hAnsi="Verdana"/>
                <w:sz w:val="20"/>
              </w:rPr>
              <w:t>Name of the deposit guarantee scheme</w:t>
            </w:r>
          </w:p>
        </w:tc>
        <w:tc>
          <w:tcPr>
            <w:tcW w:w="6482" w:type="dxa"/>
          </w:tcPr>
          <w:p w14:paraId="360616CC" w14:textId="77777777" w:rsidR="004F2C19" w:rsidRPr="009D329F" w:rsidRDefault="004F2C19" w:rsidP="00283EF9">
            <w:pPr>
              <w:pStyle w:val="TableParagraph"/>
              <w:ind w:left="0"/>
              <w:rPr>
                <w:rFonts w:ascii="Verdana" w:hAnsi="Verdana"/>
                <w:b/>
                <w:bCs/>
                <w:sz w:val="20"/>
                <w:szCs w:val="20"/>
              </w:rPr>
            </w:pPr>
          </w:p>
        </w:tc>
      </w:tr>
      <w:tr w:rsidR="004F2C19" w:rsidRPr="009D329F" w14:paraId="0FCC91BF" w14:textId="77777777" w:rsidTr="003808C4">
        <w:trPr>
          <w:trHeight w:val="1011"/>
        </w:trPr>
        <w:tc>
          <w:tcPr>
            <w:tcW w:w="9516" w:type="dxa"/>
            <w:gridSpan w:val="2"/>
            <w:shd w:val="clear" w:color="auto" w:fill="DADADA"/>
          </w:tcPr>
          <w:p w14:paraId="30046B71" w14:textId="77777777" w:rsidR="004F2C19" w:rsidRPr="009D329F" w:rsidRDefault="004F2C19" w:rsidP="00876A07">
            <w:pPr>
              <w:pStyle w:val="TableParagraph"/>
              <w:spacing w:before="10"/>
              <w:ind w:left="0"/>
              <w:rPr>
                <w:rFonts w:ascii="Verdana" w:hAnsi="Verdana"/>
                <w:b/>
                <w:bCs/>
                <w:sz w:val="20"/>
                <w:szCs w:val="20"/>
              </w:rPr>
            </w:pPr>
          </w:p>
          <w:p w14:paraId="34B7F206" w14:textId="032A22CD" w:rsidR="004F2C19" w:rsidRPr="009D329F" w:rsidRDefault="004F2C19" w:rsidP="00283EF9">
            <w:pPr>
              <w:pStyle w:val="TableParagraph"/>
              <w:ind w:right="643"/>
              <w:rPr>
                <w:rFonts w:ascii="Verdana" w:hAnsi="Verdana"/>
                <w:b/>
                <w:bCs/>
                <w:sz w:val="20"/>
                <w:szCs w:val="20"/>
              </w:rPr>
            </w:pPr>
            <w:r>
              <w:rPr>
                <w:rFonts w:ascii="Verdana" w:hAnsi="Verdana"/>
                <w:b/>
                <w:sz w:val="20"/>
                <w:u w:val="single"/>
              </w:rPr>
              <w:t>2.3. Institutional protection scheme</w:t>
            </w:r>
          </w:p>
        </w:tc>
      </w:tr>
      <w:tr w:rsidR="004F2C19" w:rsidRPr="009D329F" w14:paraId="3B89F401" w14:textId="77777777" w:rsidTr="003808C4">
        <w:trPr>
          <w:trHeight w:val="562"/>
        </w:trPr>
        <w:tc>
          <w:tcPr>
            <w:tcW w:w="3034" w:type="dxa"/>
          </w:tcPr>
          <w:p w14:paraId="35FFFD64" w14:textId="42C654AD" w:rsidR="004F2C19" w:rsidRPr="009D329F" w:rsidRDefault="004F2C19" w:rsidP="00283EF9">
            <w:pPr>
              <w:pStyle w:val="TableParagraph"/>
              <w:spacing w:line="254" w:lineRule="exact"/>
              <w:ind w:right="231"/>
              <w:rPr>
                <w:rFonts w:ascii="Verdana" w:hAnsi="Verdana"/>
                <w:sz w:val="20"/>
                <w:szCs w:val="20"/>
              </w:rPr>
            </w:pPr>
            <w:r>
              <w:rPr>
                <w:rFonts w:ascii="Verdana" w:hAnsi="Verdana"/>
                <w:sz w:val="20"/>
              </w:rPr>
              <w:t>The name of any institutional protection scheme within the meaning of Regulation (EU) No 575/2013 of the European Parliament and of the Council, of 26 June 2013, on prudential requirements for credit institutions and investment firms and amending Regulation (EU) No 648/2012, in which the applicant is or intends to become involved</w:t>
            </w:r>
          </w:p>
        </w:tc>
        <w:tc>
          <w:tcPr>
            <w:tcW w:w="6482" w:type="dxa"/>
          </w:tcPr>
          <w:p w14:paraId="38A8B73A" w14:textId="77777777" w:rsidR="004F2C19" w:rsidRPr="009D329F" w:rsidRDefault="004F2C19" w:rsidP="00283EF9">
            <w:pPr>
              <w:pStyle w:val="TableParagraph"/>
              <w:ind w:left="0"/>
              <w:rPr>
                <w:rFonts w:ascii="Verdana" w:hAnsi="Verdana"/>
                <w:b/>
                <w:bCs/>
                <w:sz w:val="20"/>
                <w:szCs w:val="20"/>
              </w:rPr>
            </w:pPr>
          </w:p>
        </w:tc>
      </w:tr>
    </w:tbl>
    <w:p w14:paraId="349A9589" w14:textId="77777777" w:rsidR="004F2C19" w:rsidRPr="009D329F" w:rsidRDefault="004F2C19" w:rsidP="6EDC3DBD">
      <w:pPr>
        <w:pStyle w:val="BodyText"/>
        <w:spacing w:before="91" w:line="276" w:lineRule="auto"/>
        <w:ind w:left="221" w:right="1390"/>
        <w:rPr>
          <w:rFonts w:ascii="Verdana" w:hAnsi="Verdana"/>
          <w:sz w:val="20"/>
          <w:szCs w:val="20"/>
        </w:rPr>
      </w:pPr>
    </w:p>
    <w:p w14:paraId="611CC507" w14:textId="347514D1" w:rsidR="00FD64EC" w:rsidRPr="009D329F" w:rsidRDefault="6EDC3DBD" w:rsidP="00283EF9">
      <w:pPr>
        <w:pStyle w:val="BodyText"/>
        <w:numPr>
          <w:ilvl w:val="0"/>
          <w:numId w:val="2"/>
        </w:numPr>
        <w:spacing w:before="91" w:line="276" w:lineRule="auto"/>
        <w:ind w:right="1390"/>
        <w:rPr>
          <w:rFonts w:ascii="Verdana" w:hAnsi="Verdana"/>
          <w:sz w:val="20"/>
          <w:szCs w:val="20"/>
          <w:u w:val="none"/>
        </w:rPr>
      </w:pPr>
      <w:r>
        <w:rPr>
          <w:rFonts w:ascii="Verdana" w:hAnsi="Verdana"/>
          <w:sz w:val="20"/>
        </w:rPr>
        <w:t xml:space="preserve">Financial information </w:t>
      </w:r>
    </w:p>
    <w:p w14:paraId="29677E31" w14:textId="77777777" w:rsidR="00FD64EC" w:rsidRPr="009D329F" w:rsidRDefault="00FD64EC" w:rsidP="00FD64EC">
      <w:pPr>
        <w:rPr>
          <w:rFonts w:ascii="Verdana" w:hAnsi="Verdana"/>
          <w:b/>
          <w:bCs/>
          <w:sz w:val="20"/>
          <w:szCs w:val="20"/>
        </w:rPr>
      </w:pPr>
    </w:p>
    <w:tbl>
      <w:tblPr>
        <w:tblW w:w="951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6520"/>
      </w:tblGrid>
      <w:tr w:rsidR="004F2C19" w:rsidRPr="009D329F" w14:paraId="1B46306A" w14:textId="77777777" w:rsidTr="00283EF9">
        <w:trPr>
          <w:trHeight w:val="845"/>
        </w:trPr>
        <w:tc>
          <w:tcPr>
            <w:tcW w:w="9516" w:type="dxa"/>
            <w:gridSpan w:val="2"/>
            <w:shd w:val="clear" w:color="auto" w:fill="D9D9D9" w:themeFill="background1" w:themeFillShade="D9"/>
          </w:tcPr>
          <w:p w14:paraId="0260D3FA" w14:textId="77777777" w:rsidR="004F2C19" w:rsidRPr="009D329F" w:rsidRDefault="004F2C19" w:rsidP="004F2C19">
            <w:pPr>
              <w:pStyle w:val="TableParagraph"/>
              <w:spacing w:before="10"/>
              <w:ind w:left="0"/>
              <w:rPr>
                <w:rFonts w:ascii="Verdana" w:hAnsi="Verdana"/>
                <w:b/>
                <w:bCs/>
                <w:sz w:val="20"/>
                <w:szCs w:val="20"/>
              </w:rPr>
            </w:pPr>
            <w:bookmarkStart w:id="19" w:name="_Hlk113367955"/>
          </w:p>
          <w:p w14:paraId="107CB55B" w14:textId="646068F1" w:rsidR="004F2C19" w:rsidRPr="009D329F" w:rsidRDefault="009A26EB" w:rsidP="00283EF9">
            <w:pPr>
              <w:pStyle w:val="TableParagraph"/>
              <w:ind w:left="0"/>
              <w:rPr>
                <w:rFonts w:ascii="Verdana" w:hAnsi="Verdana"/>
                <w:b/>
                <w:bCs/>
                <w:sz w:val="20"/>
                <w:szCs w:val="20"/>
              </w:rPr>
            </w:pPr>
            <w:r>
              <w:rPr>
                <w:rFonts w:ascii="Verdana" w:hAnsi="Verdana"/>
                <w:b/>
                <w:sz w:val="20"/>
                <w:u w:val="single"/>
              </w:rPr>
              <w:t xml:space="preserve"> </w:t>
            </w:r>
            <w:r w:rsidR="00E2097A">
              <w:rPr>
                <w:rFonts w:ascii="Verdana" w:hAnsi="Verdana"/>
                <w:b/>
                <w:sz w:val="20"/>
                <w:u w:val="single"/>
              </w:rPr>
              <w:t>3.1. Forecast information</w:t>
            </w:r>
          </w:p>
        </w:tc>
      </w:tr>
      <w:tr w:rsidR="00FD64EC" w:rsidRPr="009D329F" w14:paraId="404793FA" w14:textId="77777777" w:rsidTr="00F12506">
        <w:trPr>
          <w:trHeight w:val="845"/>
        </w:trPr>
        <w:tc>
          <w:tcPr>
            <w:tcW w:w="2996" w:type="dxa"/>
          </w:tcPr>
          <w:p w14:paraId="1AC678C2" w14:textId="21BDB0AF" w:rsidR="00FD64EC" w:rsidRPr="009D329F" w:rsidRDefault="00346FB3" w:rsidP="00283EF9">
            <w:pPr>
              <w:pStyle w:val="TableParagraph"/>
              <w:ind w:right="158"/>
              <w:rPr>
                <w:rFonts w:ascii="Verdana" w:hAnsi="Verdana"/>
                <w:sz w:val="20"/>
                <w:szCs w:val="20"/>
              </w:rPr>
            </w:pPr>
            <w:r>
              <w:rPr>
                <w:rFonts w:ascii="Verdana" w:hAnsi="Verdana"/>
                <w:sz w:val="20"/>
              </w:rPr>
              <w:lastRenderedPageBreak/>
              <w:t>Forecast information on the applicant at an individual level and, where applicable, at consolidated level and sub-consolidated level for the next three years, as set out in Article 4(a) of Commission Delegated Regulation (EU) 2022/2580</w:t>
            </w:r>
          </w:p>
        </w:tc>
        <w:tc>
          <w:tcPr>
            <w:tcW w:w="6520" w:type="dxa"/>
          </w:tcPr>
          <w:p w14:paraId="4B1358EF" w14:textId="77777777" w:rsidR="00FD64EC" w:rsidRPr="009D329F" w:rsidRDefault="00FD64EC" w:rsidP="00283EF9">
            <w:pPr>
              <w:pStyle w:val="TableParagraph"/>
              <w:ind w:left="0"/>
              <w:rPr>
                <w:rFonts w:ascii="Verdana" w:hAnsi="Verdana"/>
                <w:b/>
                <w:bCs/>
                <w:sz w:val="20"/>
                <w:szCs w:val="20"/>
              </w:rPr>
            </w:pPr>
          </w:p>
        </w:tc>
      </w:tr>
      <w:tr w:rsidR="00E2097A" w:rsidRPr="009D329F" w14:paraId="1350C50F" w14:textId="77777777" w:rsidTr="00283EF9">
        <w:trPr>
          <w:trHeight w:val="506"/>
        </w:trPr>
        <w:tc>
          <w:tcPr>
            <w:tcW w:w="9516" w:type="dxa"/>
            <w:gridSpan w:val="2"/>
            <w:shd w:val="clear" w:color="auto" w:fill="D9D9D9" w:themeFill="background1" w:themeFillShade="D9"/>
          </w:tcPr>
          <w:p w14:paraId="7F7F756D" w14:textId="1C4D8127" w:rsidR="00E2097A" w:rsidRPr="009D329F" w:rsidRDefault="009A26EB" w:rsidP="00283EF9">
            <w:pPr>
              <w:pStyle w:val="TableParagraph"/>
              <w:ind w:left="0"/>
              <w:rPr>
                <w:rFonts w:ascii="Verdana" w:hAnsi="Verdana"/>
                <w:b/>
                <w:bCs/>
                <w:sz w:val="20"/>
                <w:szCs w:val="20"/>
                <w:u w:val="single"/>
              </w:rPr>
            </w:pPr>
            <w:r>
              <w:rPr>
                <w:rFonts w:ascii="Verdana" w:hAnsi="Verdana"/>
                <w:b/>
                <w:sz w:val="20"/>
                <w:u w:val="single"/>
              </w:rPr>
              <w:t xml:space="preserve"> </w:t>
            </w:r>
            <w:r w:rsidR="00E2097A">
              <w:rPr>
                <w:rFonts w:ascii="Verdana" w:hAnsi="Verdana"/>
                <w:b/>
                <w:sz w:val="20"/>
                <w:u w:val="single"/>
              </w:rPr>
              <w:t>3.2. Statutory financial statements</w:t>
            </w:r>
          </w:p>
          <w:p w14:paraId="6B64C119" w14:textId="152D2209" w:rsidR="00E2097A" w:rsidRPr="009D329F" w:rsidRDefault="00E2097A" w:rsidP="00283EF9">
            <w:pPr>
              <w:pStyle w:val="TableParagraph"/>
              <w:ind w:left="0"/>
              <w:rPr>
                <w:rFonts w:ascii="Verdana" w:hAnsi="Verdana"/>
                <w:b/>
                <w:bCs/>
                <w:sz w:val="20"/>
                <w:szCs w:val="20"/>
              </w:rPr>
            </w:pPr>
          </w:p>
        </w:tc>
      </w:tr>
      <w:tr w:rsidR="00FD64EC" w:rsidRPr="009D329F" w14:paraId="5208562A" w14:textId="77777777" w:rsidTr="003808C4">
        <w:trPr>
          <w:trHeight w:val="2239"/>
        </w:trPr>
        <w:tc>
          <w:tcPr>
            <w:tcW w:w="2996" w:type="dxa"/>
          </w:tcPr>
          <w:p w14:paraId="46632ABA" w14:textId="1952910C" w:rsidR="00FD64EC" w:rsidRPr="009D329F" w:rsidRDefault="005744B6" w:rsidP="00283EF9">
            <w:pPr>
              <w:pStyle w:val="TableParagraph"/>
              <w:ind w:right="417"/>
              <w:rPr>
                <w:rFonts w:ascii="Verdana" w:hAnsi="Verdana"/>
                <w:sz w:val="20"/>
                <w:szCs w:val="20"/>
              </w:rPr>
            </w:pPr>
            <w:r>
              <w:rPr>
                <w:rFonts w:ascii="Verdana" w:hAnsi="Verdana"/>
                <w:sz w:val="20"/>
              </w:rPr>
              <w:t>Statutory financial statements of the applicant at an individual level and, where applicable, at consolidated level and sub-consolidated level for the last three years, as set out in Article 4(b) of Commission Delegated Regulation (EU) 2022/2580</w:t>
            </w:r>
          </w:p>
        </w:tc>
        <w:tc>
          <w:tcPr>
            <w:tcW w:w="6520" w:type="dxa"/>
          </w:tcPr>
          <w:p w14:paraId="656AECB9" w14:textId="77777777" w:rsidR="00FD64EC" w:rsidRPr="009D329F" w:rsidRDefault="00FD64EC" w:rsidP="00283EF9">
            <w:pPr>
              <w:pStyle w:val="TableParagraph"/>
              <w:ind w:left="0"/>
              <w:rPr>
                <w:rFonts w:ascii="Verdana" w:hAnsi="Verdana"/>
                <w:b/>
                <w:bCs/>
                <w:sz w:val="20"/>
                <w:szCs w:val="20"/>
              </w:rPr>
            </w:pPr>
          </w:p>
        </w:tc>
      </w:tr>
      <w:tr w:rsidR="00E2097A" w:rsidRPr="009D329F" w14:paraId="558C55C7" w14:textId="77777777" w:rsidTr="00283EF9">
        <w:trPr>
          <w:trHeight w:val="777"/>
        </w:trPr>
        <w:tc>
          <w:tcPr>
            <w:tcW w:w="9516" w:type="dxa"/>
            <w:gridSpan w:val="2"/>
            <w:shd w:val="clear" w:color="auto" w:fill="D9D9D9" w:themeFill="background1" w:themeFillShade="D9"/>
          </w:tcPr>
          <w:p w14:paraId="5CC23CCD" w14:textId="77777777" w:rsidR="00E2097A" w:rsidRPr="009D329F" w:rsidRDefault="00E2097A" w:rsidP="005F4535">
            <w:pPr>
              <w:pStyle w:val="TableParagraph"/>
              <w:ind w:left="0"/>
              <w:rPr>
                <w:rFonts w:ascii="Verdana" w:hAnsi="Verdana"/>
                <w:b/>
                <w:bCs/>
                <w:sz w:val="20"/>
                <w:szCs w:val="20"/>
                <w:u w:val="single"/>
              </w:rPr>
            </w:pPr>
          </w:p>
          <w:p w14:paraId="381D427C" w14:textId="3241AB18" w:rsidR="00E2097A" w:rsidRPr="009D329F" w:rsidRDefault="009A26EB" w:rsidP="00283EF9">
            <w:pPr>
              <w:pStyle w:val="TableParagraph"/>
              <w:ind w:left="0"/>
              <w:rPr>
                <w:rFonts w:ascii="Verdana" w:hAnsi="Verdana"/>
                <w:b/>
                <w:bCs/>
                <w:sz w:val="20"/>
                <w:szCs w:val="20"/>
              </w:rPr>
            </w:pPr>
            <w:r>
              <w:rPr>
                <w:rFonts w:ascii="Verdana" w:hAnsi="Verdana"/>
                <w:b/>
                <w:sz w:val="20"/>
                <w:u w:val="single"/>
              </w:rPr>
              <w:t xml:space="preserve"> </w:t>
            </w:r>
            <w:r w:rsidR="00E2097A">
              <w:rPr>
                <w:rFonts w:ascii="Verdana" w:hAnsi="Verdana"/>
                <w:b/>
                <w:sz w:val="20"/>
                <w:u w:val="single"/>
              </w:rPr>
              <w:t>3.3. Indebtedness</w:t>
            </w:r>
          </w:p>
        </w:tc>
      </w:tr>
      <w:tr w:rsidR="00FD64EC" w:rsidRPr="009D329F" w14:paraId="30458585" w14:textId="77777777" w:rsidTr="00EF1680">
        <w:trPr>
          <w:trHeight w:val="2289"/>
        </w:trPr>
        <w:tc>
          <w:tcPr>
            <w:tcW w:w="2996" w:type="dxa"/>
          </w:tcPr>
          <w:p w14:paraId="0D34DE3B" w14:textId="7248587C" w:rsidR="00FD64EC" w:rsidRPr="009D329F" w:rsidRDefault="0092077F" w:rsidP="00283EF9">
            <w:pPr>
              <w:pStyle w:val="TableParagraph"/>
              <w:ind w:right="117"/>
              <w:rPr>
                <w:rFonts w:ascii="Verdana" w:hAnsi="Verdana"/>
                <w:sz w:val="20"/>
                <w:szCs w:val="20"/>
              </w:rPr>
            </w:pPr>
            <w:r>
              <w:rPr>
                <w:rFonts w:ascii="Verdana" w:hAnsi="Verdana"/>
                <w:sz w:val="20"/>
              </w:rPr>
              <w:t>Information on the indebtedness incurred or expected to be incurred by the applicant prior to the commencement of banking activities, as laid down in Article 4(c) of Commission Delegated Regulation (EU) 2022/2580</w:t>
            </w:r>
          </w:p>
        </w:tc>
        <w:tc>
          <w:tcPr>
            <w:tcW w:w="6520" w:type="dxa"/>
          </w:tcPr>
          <w:p w14:paraId="700FB89D" w14:textId="77777777" w:rsidR="00FD64EC" w:rsidRPr="009D329F" w:rsidRDefault="00FD64EC" w:rsidP="005F4535">
            <w:pPr>
              <w:pStyle w:val="TableParagraph"/>
              <w:ind w:left="0"/>
              <w:rPr>
                <w:rFonts w:ascii="Verdana" w:hAnsi="Verdana"/>
                <w:b/>
                <w:bCs/>
                <w:sz w:val="20"/>
                <w:szCs w:val="20"/>
              </w:rPr>
            </w:pPr>
          </w:p>
          <w:p w14:paraId="262A40F8" w14:textId="77777777" w:rsidR="00606E45" w:rsidRPr="009D329F" w:rsidRDefault="00606E45" w:rsidP="005F4535">
            <w:pPr>
              <w:pStyle w:val="TableParagraph"/>
              <w:ind w:left="0"/>
              <w:rPr>
                <w:rFonts w:ascii="Verdana" w:hAnsi="Verdana"/>
                <w:b/>
                <w:bCs/>
                <w:sz w:val="20"/>
                <w:szCs w:val="20"/>
              </w:rPr>
            </w:pPr>
          </w:p>
          <w:p w14:paraId="3E0B2D28" w14:textId="77777777" w:rsidR="00606E45" w:rsidRPr="009D329F" w:rsidRDefault="00606E45" w:rsidP="005F4535">
            <w:pPr>
              <w:pStyle w:val="TableParagraph"/>
              <w:ind w:left="0"/>
              <w:rPr>
                <w:rFonts w:ascii="Verdana" w:hAnsi="Verdana"/>
                <w:b/>
                <w:bCs/>
                <w:sz w:val="20"/>
                <w:szCs w:val="20"/>
              </w:rPr>
            </w:pPr>
          </w:p>
          <w:p w14:paraId="4DD020D0" w14:textId="77777777" w:rsidR="00606E45" w:rsidRPr="009D329F" w:rsidRDefault="00606E45" w:rsidP="005F4535">
            <w:pPr>
              <w:pStyle w:val="TableParagraph"/>
              <w:ind w:left="0"/>
              <w:rPr>
                <w:rFonts w:ascii="Verdana" w:hAnsi="Verdana"/>
                <w:b/>
                <w:bCs/>
                <w:sz w:val="20"/>
                <w:szCs w:val="20"/>
              </w:rPr>
            </w:pPr>
          </w:p>
          <w:p w14:paraId="448797C4" w14:textId="77777777" w:rsidR="00606E45" w:rsidRPr="009D329F" w:rsidRDefault="00606E45" w:rsidP="005F4535">
            <w:pPr>
              <w:pStyle w:val="TableParagraph"/>
              <w:ind w:left="0"/>
              <w:rPr>
                <w:rFonts w:ascii="Verdana" w:hAnsi="Verdana"/>
                <w:b/>
                <w:bCs/>
                <w:sz w:val="20"/>
                <w:szCs w:val="20"/>
              </w:rPr>
            </w:pPr>
          </w:p>
          <w:p w14:paraId="20D609A1" w14:textId="77777777" w:rsidR="00606E45" w:rsidRPr="009D329F" w:rsidRDefault="00606E45" w:rsidP="005F4535">
            <w:pPr>
              <w:pStyle w:val="TableParagraph"/>
              <w:ind w:left="0"/>
              <w:rPr>
                <w:rFonts w:ascii="Verdana" w:hAnsi="Verdana"/>
                <w:b/>
                <w:bCs/>
                <w:sz w:val="20"/>
                <w:szCs w:val="20"/>
              </w:rPr>
            </w:pPr>
          </w:p>
          <w:p w14:paraId="4E3C2DA5" w14:textId="77777777" w:rsidR="00606E45" w:rsidRPr="009D329F" w:rsidRDefault="00606E45" w:rsidP="005F4535">
            <w:pPr>
              <w:pStyle w:val="TableParagraph"/>
              <w:ind w:left="0"/>
              <w:rPr>
                <w:rFonts w:ascii="Verdana" w:hAnsi="Verdana"/>
                <w:b/>
                <w:bCs/>
                <w:sz w:val="20"/>
                <w:szCs w:val="20"/>
              </w:rPr>
            </w:pPr>
          </w:p>
          <w:p w14:paraId="50AC4AC6" w14:textId="77777777" w:rsidR="00FD64EC" w:rsidRPr="009D329F" w:rsidRDefault="00FD64EC" w:rsidP="00283EF9">
            <w:pPr>
              <w:pStyle w:val="TableParagraph"/>
              <w:ind w:left="0"/>
              <w:rPr>
                <w:rFonts w:ascii="Verdana" w:hAnsi="Verdana"/>
                <w:b/>
                <w:bCs/>
                <w:sz w:val="20"/>
                <w:szCs w:val="20"/>
              </w:rPr>
            </w:pPr>
          </w:p>
          <w:p w14:paraId="0C6A7DE7" w14:textId="77777777" w:rsidR="00606E45" w:rsidRPr="009D329F" w:rsidRDefault="00606E45" w:rsidP="00283EF9">
            <w:pPr>
              <w:pStyle w:val="TableParagraph"/>
              <w:ind w:left="0"/>
              <w:rPr>
                <w:rFonts w:ascii="Verdana" w:hAnsi="Verdana"/>
                <w:b/>
                <w:bCs/>
                <w:sz w:val="20"/>
                <w:szCs w:val="20"/>
              </w:rPr>
            </w:pPr>
          </w:p>
          <w:p w14:paraId="2118134C" w14:textId="77777777" w:rsidR="00606E45" w:rsidRPr="009D329F" w:rsidRDefault="00606E45" w:rsidP="00283EF9">
            <w:pPr>
              <w:pStyle w:val="TableParagraph"/>
              <w:ind w:left="0"/>
              <w:rPr>
                <w:rFonts w:ascii="Verdana" w:hAnsi="Verdana"/>
                <w:b/>
                <w:bCs/>
                <w:sz w:val="20"/>
                <w:szCs w:val="20"/>
              </w:rPr>
            </w:pPr>
          </w:p>
          <w:p w14:paraId="403E4763" w14:textId="0DED2BCC" w:rsidR="00606E45" w:rsidRPr="009D329F" w:rsidRDefault="00606E45" w:rsidP="00283EF9">
            <w:pPr>
              <w:pStyle w:val="TableParagraph"/>
              <w:ind w:left="0"/>
              <w:rPr>
                <w:rFonts w:ascii="Verdana" w:hAnsi="Verdana"/>
                <w:b/>
                <w:bCs/>
                <w:sz w:val="20"/>
                <w:szCs w:val="20"/>
              </w:rPr>
            </w:pPr>
          </w:p>
        </w:tc>
      </w:tr>
      <w:tr w:rsidR="00E2097A" w:rsidRPr="009D329F" w14:paraId="369C762E" w14:textId="77777777" w:rsidTr="00283EF9">
        <w:trPr>
          <w:trHeight w:val="872"/>
        </w:trPr>
        <w:tc>
          <w:tcPr>
            <w:tcW w:w="9516" w:type="dxa"/>
            <w:gridSpan w:val="2"/>
            <w:shd w:val="clear" w:color="auto" w:fill="D9D9D9" w:themeFill="background1" w:themeFillShade="D9"/>
          </w:tcPr>
          <w:p w14:paraId="75AFE9B5" w14:textId="77777777" w:rsidR="00E2097A" w:rsidRPr="009D329F" w:rsidRDefault="00E2097A" w:rsidP="005F4535">
            <w:pPr>
              <w:pStyle w:val="TableParagraph"/>
              <w:ind w:left="0"/>
              <w:rPr>
                <w:rFonts w:ascii="Verdana" w:hAnsi="Verdana"/>
                <w:b/>
                <w:bCs/>
                <w:sz w:val="20"/>
                <w:szCs w:val="20"/>
                <w:u w:val="single"/>
              </w:rPr>
            </w:pPr>
          </w:p>
          <w:p w14:paraId="2074A9A2" w14:textId="2F4CD986" w:rsidR="00E2097A" w:rsidRPr="009D329F" w:rsidRDefault="009A26EB" w:rsidP="00283EF9">
            <w:pPr>
              <w:pStyle w:val="TableParagraph"/>
              <w:ind w:left="0"/>
            </w:pPr>
            <w:r>
              <w:rPr>
                <w:rFonts w:ascii="Verdana" w:hAnsi="Verdana"/>
                <w:b/>
                <w:sz w:val="20"/>
                <w:u w:val="single"/>
              </w:rPr>
              <w:t xml:space="preserve"> </w:t>
            </w:r>
            <w:r w:rsidR="00E2097A">
              <w:rPr>
                <w:rFonts w:ascii="Verdana" w:hAnsi="Verdana"/>
                <w:b/>
                <w:sz w:val="20"/>
                <w:u w:val="single"/>
              </w:rPr>
              <w:t>3.4. Security interests, guarantees or indemnities</w:t>
            </w:r>
          </w:p>
        </w:tc>
      </w:tr>
      <w:tr w:rsidR="00FD64EC" w:rsidRPr="009D329F" w14:paraId="134A6A50" w14:textId="77777777" w:rsidTr="003808C4">
        <w:trPr>
          <w:trHeight w:val="760"/>
        </w:trPr>
        <w:tc>
          <w:tcPr>
            <w:tcW w:w="2996" w:type="dxa"/>
          </w:tcPr>
          <w:p w14:paraId="4B014D56" w14:textId="7655FDD6" w:rsidR="00FD64EC" w:rsidRPr="009D329F" w:rsidRDefault="0092077F" w:rsidP="00283EF9">
            <w:pPr>
              <w:pStyle w:val="TableParagraph"/>
              <w:spacing w:line="251" w:lineRule="exact"/>
              <w:rPr>
                <w:rFonts w:ascii="Verdana" w:hAnsi="Verdana"/>
                <w:sz w:val="20"/>
                <w:szCs w:val="20"/>
              </w:rPr>
            </w:pPr>
            <w:r>
              <w:rPr>
                <w:rFonts w:ascii="Verdana" w:hAnsi="Verdana"/>
                <w:sz w:val="20"/>
              </w:rPr>
              <w:t>An outline of any security interests, guarantees or indemnities granted or expected to be granted by the applicant prior to the commencement of its banking activities</w:t>
            </w:r>
          </w:p>
        </w:tc>
        <w:tc>
          <w:tcPr>
            <w:tcW w:w="6520" w:type="dxa"/>
          </w:tcPr>
          <w:p w14:paraId="0C00BC74" w14:textId="77777777" w:rsidR="00FD64EC" w:rsidRPr="009D329F" w:rsidRDefault="00FD64EC" w:rsidP="00283EF9">
            <w:pPr>
              <w:pStyle w:val="TableParagraph"/>
              <w:ind w:left="0"/>
              <w:rPr>
                <w:rFonts w:ascii="Verdana" w:hAnsi="Verdana"/>
                <w:b/>
                <w:bCs/>
                <w:sz w:val="20"/>
                <w:szCs w:val="20"/>
              </w:rPr>
            </w:pPr>
          </w:p>
        </w:tc>
      </w:tr>
      <w:tr w:rsidR="00E2097A" w:rsidRPr="009D329F" w14:paraId="5542159B" w14:textId="77777777" w:rsidTr="00283EF9">
        <w:trPr>
          <w:trHeight w:val="760"/>
        </w:trPr>
        <w:tc>
          <w:tcPr>
            <w:tcW w:w="9516" w:type="dxa"/>
            <w:gridSpan w:val="2"/>
            <w:shd w:val="clear" w:color="auto" w:fill="D9D9D9" w:themeFill="background1" w:themeFillShade="D9"/>
          </w:tcPr>
          <w:p w14:paraId="06B62877" w14:textId="77777777" w:rsidR="00E2097A" w:rsidRPr="009D329F" w:rsidRDefault="00E2097A" w:rsidP="00E2097A">
            <w:pPr>
              <w:pStyle w:val="TableParagraph"/>
              <w:spacing w:before="5"/>
              <w:ind w:left="0"/>
              <w:rPr>
                <w:rFonts w:ascii="Verdana" w:hAnsi="Verdana"/>
                <w:b/>
                <w:bCs/>
                <w:sz w:val="20"/>
                <w:szCs w:val="20"/>
              </w:rPr>
            </w:pPr>
          </w:p>
          <w:p w14:paraId="2D004906" w14:textId="77777777" w:rsidR="00E2097A" w:rsidRPr="009D329F" w:rsidRDefault="00E2097A" w:rsidP="00283EF9">
            <w:pPr>
              <w:pStyle w:val="TableParagraph"/>
              <w:spacing w:line="251" w:lineRule="exact"/>
              <w:rPr>
                <w:rFonts w:ascii="Verdana" w:hAnsi="Verdana"/>
                <w:b/>
                <w:bCs/>
                <w:sz w:val="20"/>
                <w:szCs w:val="20"/>
                <w:u w:val="single"/>
              </w:rPr>
            </w:pPr>
            <w:r>
              <w:rPr>
                <w:rFonts w:ascii="Verdana" w:hAnsi="Verdana"/>
                <w:b/>
                <w:sz w:val="20"/>
                <w:u w:val="single"/>
              </w:rPr>
              <w:t>3.5. Credit rating</w:t>
            </w:r>
          </w:p>
          <w:p w14:paraId="2E6E3709" w14:textId="77777777" w:rsidR="00E2097A" w:rsidRPr="009D329F" w:rsidRDefault="00E2097A" w:rsidP="00283EF9">
            <w:pPr>
              <w:pStyle w:val="TableParagraph"/>
              <w:ind w:left="0"/>
              <w:rPr>
                <w:rFonts w:ascii="Verdana" w:hAnsi="Verdana"/>
                <w:b/>
                <w:bCs/>
                <w:sz w:val="20"/>
                <w:szCs w:val="20"/>
              </w:rPr>
            </w:pPr>
          </w:p>
        </w:tc>
      </w:tr>
      <w:tr w:rsidR="00FD64EC" w:rsidRPr="009D329F" w14:paraId="03444C73" w14:textId="77777777" w:rsidTr="003808C4">
        <w:trPr>
          <w:trHeight w:val="1012"/>
        </w:trPr>
        <w:tc>
          <w:tcPr>
            <w:tcW w:w="2996" w:type="dxa"/>
          </w:tcPr>
          <w:p w14:paraId="1EA2AD6D" w14:textId="1518EE82" w:rsidR="00FD64EC" w:rsidRPr="009D329F" w:rsidRDefault="0092077F" w:rsidP="00283EF9">
            <w:pPr>
              <w:pStyle w:val="TableParagraph"/>
              <w:ind w:right="104"/>
              <w:rPr>
                <w:rFonts w:ascii="Verdana" w:hAnsi="Verdana"/>
                <w:sz w:val="20"/>
                <w:szCs w:val="20"/>
              </w:rPr>
            </w:pPr>
            <w:r>
              <w:rPr>
                <w:rFonts w:ascii="Verdana" w:hAnsi="Verdana"/>
                <w:sz w:val="20"/>
              </w:rPr>
              <w:t xml:space="preserve">Where applicable, information about the credit rating of the applicant and the overall </w:t>
            </w:r>
            <w:r>
              <w:rPr>
                <w:rFonts w:ascii="Verdana" w:hAnsi="Verdana"/>
                <w:sz w:val="20"/>
              </w:rPr>
              <w:lastRenderedPageBreak/>
              <w:t>rating of its group</w:t>
            </w:r>
          </w:p>
        </w:tc>
        <w:tc>
          <w:tcPr>
            <w:tcW w:w="6520" w:type="dxa"/>
          </w:tcPr>
          <w:p w14:paraId="61E40297" w14:textId="77777777" w:rsidR="00FD64EC" w:rsidRPr="009D329F" w:rsidRDefault="00FD64EC" w:rsidP="00283EF9">
            <w:pPr>
              <w:pStyle w:val="TableParagraph"/>
              <w:ind w:left="0"/>
              <w:rPr>
                <w:rFonts w:ascii="Verdana" w:hAnsi="Verdana"/>
                <w:b/>
                <w:bCs/>
                <w:sz w:val="20"/>
                <w:szCs w:val="20"/>
              </w:rPr>
            </w:pPr>
          </w:p>
        </w:tc>
      </w:tr>
      <w:tr w:rsidR="00E2097A" w:rsidRPr="009D329F" w14:paraId="38D8A555" w14:textId="77777777" w:rsidTr="00283EF9">
        <w:trPr>
          <w:trHeight w:val="770"/>
        </w:trPr>
        <w:tc>
          <w:tcPr>
            <w:tcW w:w="9516" w:type="dxa"/>
            <w:gridSpan w:val="2"/>
            <w:shd w:val="clear" w:color="auto" w:fill="D9D9D9" w:themeFill="background1" w:themeFillShade="D9"/>
          </w:tcPr>
          <w:p w14:paraId="153B2324" w14:textId="77777777" w:rsidR="00E2097A" w:rsidRPr="009D329F" w:rsidRDefault="00E2097A" w:rsidP="005F4535">
            <w:pPr>
              <w:pStyle w:val="TableParagraph"/>
              <w:ind w:left="0"/>
              <w:rPr>
                <w:rFonts w:ascii="Verdana" w:hAnsi="Verdana"/>
                <w:b/>
                <w:bCs/>
                <w:sz w:val="20"/>
                <w:szCs w:val="20"/>
                <w:u w:val="single"/>
              </w:rPr>
            </w:pPr>
          </w:p>
          <w:p w14:paraId="08CCEE25" w14:textId="483B8AE9" w:rsidR="00E2097A" w:rsidRPr="009D329F" w:rsidRDefault="009A26EB" w:rsidP="00283EF9">
            <w:pPr>
              <w:pStyle w:val="TableParagraph"/>
              <w:ind w:left="0"/>
              <w:rPr>
                <w:rFonts w:ascii="Verdana" w:hAnsi="Verdana"/>
                <w:b/>
                <w:bCs/>
                <w:sz w:val="20"/>
                <w:szCs w:val="20"/>
              </w:rPr>
            </w:pPr>
            <w:r>
              <w:rPr>
                <w:rFonts w:ascii="Verdana" w:hAnsi="Verdana"/>
                <w:b/>
                <w:sz w:val="20"/>
                <w:u w:val="single"/>
              </w:rPr>
              <w:t xml:space="preserve"> </w:t>
            </w:r>
            <w:r w:rsidR="00E2097A">
              <w:rPr>
                <w:rFonts w:ascii="Verdana" w:hAnsi="Verdana"/>
                <w:b/>
                <w:sz w:val="20"/>
                <w:u w:val="single"/>
              </w:rPr>
              <w:t>3.6. Consolidated supervision</w:t>
            </w:r>
          </w:p>
        </w:tc>
      </w:tr>
      <w:tr w:rsidR="00FD64EC" w:rsidRPr="009D329F" w14:paraId="71B7AC47" w14:textId="77777777" w:rsidTr="003808C4">
        <w:trPr>
          <w:trHeight w:val="1066"/>
        </w:trPr>
        <w:tc>
          <w:tcPr>
            <w:tcW w:w="2996" w:type="dxa"/>
          </w:tcPr>
          <w:p w14:paraId="5087B575" w14:textId="3BB51F09" w:rsidR="00FD64EC" w:rsidRPr="009D329F" w:rsidRDefault="0092077F" w:rsidP="00283EF9">
            <w:pPr>
              <w:pStyle w:val="TableParagraph"/>
              <w:ind w:right="362"/>
              <w:rPr>
                <w:rFonts w:ascii="Verdana" w:hAnsi="Verdana"/>
                <w:sz w:val="20"/>
                <w:szCs w:val="20"/>
              </w:rPr>
            </w:pPr>
            <w:r>
              <w:rPr>
                <w:rFonts w:ascii="Verdana" w:hAnsi="Verdana"/>
                <w:sz w:val="20"/>
              </w:rPr>
              <w:t xml:space="preserve">Analysis of the scope of consolidated supervision in accordance with the consolidation requirements, as laid down by Article 4(f) of Commission Delegated Regulation (EU) 2022/2580 </w:t>
            </w:r>
          </w:p>
        </w:tc>
        <w:tc>
          <w:tcPr>
            <w:tcW w:w="6520" w:type="dxa"/>
          </w:tcPr>
          <w:p w14:paraId="01493D0C" w14:textId="77777777" w:rsidR="00FD64EC" w:rsidRPr="009D329F" w:rsidRDefault="00FD64EC" w:rsidP="00283EF9">
            <w:pPr>
              <w:pStyle w:val="TableParagraph"/>
              <w:ind w:left="0"/>
              <w:rPr>
                <w:rFonts w:ascii="Verdana" w:hAnsi="Verdana"/>
                <w:b/>
                <w:bCs/>
                <w:sz w:val="20"/>
                <w:szCs w:val="20"/>
              </w:rPr>
            </w:pPr>
          </w:p>
        </w:tc>
      </w:tr>
      <w:tr w:rsidR="00E2097A" w:rsidRPr="009D329F" w14:paraId="77A1EA67" w14:textId="77777777" w:rsidTr="00283EF9">
        <w:trPr>
          <w:trHeight w:val="834"/>
        </w:trPr>
        <w:tc>
          <w:tcPr>
            <w:tcW w:w="9516" w:type="dxa"/>
            <w:gridSpan w:val="2"/>
            <w:shd w:val="clear" w:color="auto" w:fill="D9D9D9" w:themeFill="background1" w:themeFillShade="D9"/>
          </w:tcPr>
          <w:p w14:paraId="143F0D18" w14:textId="77777777" w:rsidR="00E2097A" w:rsidRPr="009D329F" w:rsidRDefault="00E2097A" w:rsidP="005F4535">
            <w:pPr>
              <w:pStyle w:val="TableParagraph"/>
              <w:ind w:left="0"/>
              <w:rPr>
                <w:rFonts w:ascii="Verdana" w:hAnsi="Verdana"/>
                <w:b/>
                <w:bCs/>
                <w:sz w:val="20"/>
                <w:szCs w:val="20"/>
                <w:u w:val="single"/>
              </w:rPr>
            </w:pPr>
          </w:p>
          <w:p w14:paraId="6658CC49" w14:textId="38E1C47C" w:rsidR="00E2097A" w:rsidRPr="009D329F" w:rsidRDefault="009A26EB" w:rsidP="00283EF9">
            <w:pPr>
              <w:pStyle w:val="TableParagraph"/>
              <w:ind w:left="0"/>
              <w:rPr>
                <w:rFonts w:ascii="Verdana" w:hAnsi="Verdana"/>
                <w:b/>
                <w:bCs/>
                <w:sz w:val="20"/>
                <w:szCs w:val="20"/>
              </w:rPr>
            </w:pPr>
            <w:r>
              <w:rPr>
                <w:rFonts w:ascii="Verdana" w:hAnsi="Verdana"/>
                <w:b/>
                <w:sz w:val="20"/>
                <w:u w:val="single"/>
              </w:rPr>
              <w:t xml:space="preserve"> </w:t>
            </w:r>
            <w:r w:rsidR="00E2097A">
              <w:rPr>
                <w:rFonts w:ascii="Verdana" w:hAnsi="Verdana"/>
                <w:b/>
                <w:sz w:val="20"/>
                <w:u w:val="single"/>
              </w:rPr>
              <w:t>3.7. Frameworks and policies</w:t>
            </w:r>
          </w:p>
        </w:tc>
      </w:tr>
      <w:tr w:rsidR="00FD64EC" w:rsidRPr="009D329F" w14:paraId="167622C2" w14:textId="77777777" w:rsidTr="003808C4">
        <w:trPr>
          <w:trHeight w:val="532"/>
        </w:trPr>
        <w:tc>
          <w:tcPr>
            <w:tcW w:w="2996" w:type="dxa"/>
          </w:tcPr>
          <w:p w14:paraId="1A1CB00C" w14:textId="18EF7BBB" w:rsidR="00FD64EC" w:rsidRPr="009D329F" w:rsidRDefault="6EDC3DBD" w:rsidP="00283EF9">
            <w:pPr>
              <w:pStyle w:val="TableParagraph"/>
              <w:ind w:right="124"/>
              <w:rPr>
                <w:rFonts w:ascii="Verdana" w:hAnsi="Verdana"/>
                <w:sz w:val="20"/>
                <w:szCs w:val="20"/>
              </w:rPr>
            </w:pPr>
            <w:r>
              <w:rPr>
                <w:rFonts w:ascii="Verdana" w:hAnsi="Verdana"/>
                <w:sz w:val="20"/>
              </w:rPr>
              <w:t xml:space="preserve">Description of the risk management framework as referred to in Article 4(g)(i) of Commission Delegated Regulation (EU) 2022/2580 </w:t>
            </w:r>
          </w:p>
        </w:tc>
        <w:tc>
          <w:tcPr>
            <w:tcW w:w="6520" w:type="dxa"/>
          </w:tcPr>
          <w:p w14:paraId="599A7B39" w14:textId="77777777" w:rsidR="00FD64EC" w:rsidRPr="009D329F" w:rsidRDefault="00FD64EC" w:rsidP="00283EF9">
            <w:pPr>
              <w:pStyle w:val="TableParagraph"/>
              <w:ind w:left="0"/>
              <w:rPr>
                <w:rFonts w:ascii="Verdana" w:hAnsi="Verdana"/>
                <w:b/>
                <w:bCs/>
                <w:sz w:val="20"/>
                <w:szCs w:val="20"/>
              </w:rPr>
            </w:pPr>
          </w:p>
        </w:tc>
      </w:tr>
      <w:tr w:rsidR="00FD64EC" w:rsidRPr="009D329F" w14:paraId="4FA8967F" w14:textId="77777777" w:rsidTr="003808C4">
        <w:trPr>
          <w:trHeight w:val="506"/>
        </w:trPr>
        <w:tc>
          <w:tcPr>
            <w:tcW w:w="2996" w:type="dxa"/>
          </w:tcPr>
          <w:p w14:paraId="4D203947" w14:textId="77777777" w:rsidR="00FD64EC" w:rsidRPr="009D329F" w:rsidRDefault="6EDC3DBD" w:rsidP="00283EF9">
            <w:pPr>
              <w:pStyle w:val="TableParagraph"/>
              <w:spacing w:line="254" w:lineRule="exact"/>
              <w:ind w:right="502"/>
              <w:rPr>
                <w:rFonts w:ascii="Verdana" w:hAnsi="Verdana"/>
                <w:sz w:val="20"/>
                <w:szCs w:val="20"/>
              </w:rPr>
            </w:pPr>
            <w:r>
              <w:rPr>
                <w:rFonts w:ascii="Verdana" w:hAnsi="Verdana"/>
                <w:sz w:val="20"/>
              </w:rPr>
              <w:t>Description of the liquidity risk management policy</w:t>
            </w:r>
          </w:p>
        </w:tc>
        <w:tc>
          <w:tcPr>
            <w:tcW w:w="6520" w:type="dxa"/>
          </w:tcPr>
          <w:p w14:paraId="68423999" w14:textId="77777777" w:rsidR="00FD64EC" w:rsidRPr="009D329F" w:rsidRDefault="00FD64EC" w:rsidP="00283EF9">
            <w:pPr>
              <w:pStyle w:val="TableParagraph"/>
              <w:ind w:left="0"/>
              <w:rPr>
                <w:rFonts w:ascii="Verdana" w:hAnsi="Verdana"/>
                <w:b/>
                <w:bCs/>
                <w:sz w:val="20"/>
                <w:szCs w:val="20"/>
              </w:rPr>
            </w:pPr>
          </w:p>
        </w:tc>
      </w:tr>
      <w:tr w:rsidR="00FD64EC" w:rsidRPr="009D329F" w14:paraId="59161B47" w14:textId="77777777" w:rsidTr="003808C4">
        <w:trPr>
          <w:trHeight w:val="757"/>
        </w:trPr>
        <w:tc>
          <w:tcPr>
            <w:tcW w:w="2996" w:type="dxa"/>
          </w:tcPr>
          <w:p w14:paraId="1D45EBA0" w14:textId="332828D0" w:rsidR="00FD64EC" w:rsidRPr="009D329F" w:rsidRDefault="6EDC3DBD" w:rsidP="00283EF9">
            <w:pPr>
              <w:pStyle w:val="TableParagraph"/>
              <w:ind w:right="948"/>
              <w:rPr>
                <w:rFonts w:ascii="Verdana" w:hAnsi="Verdana"/>
                <w:sz w:val="20"/>
                <w:szCs w:val="20"/>
              </w:rPr>
            </w:pPr>
            <w:r>
              <w:rPr>
                <w:rFonts w:ascii="Verdana" w:hAnsi="Verdana"/>
                <w:sz w:val="20"/>
              </w:rPr>
              <w:t>Description of the funding concentration and diversification policy</w:t>
            </w:r>
          </w:p>
        </w:tc>
        <w:tc>
          <w:tcPr>
            <w:tcW w:w="6520" w:type="dxa"/>
          </w:tcPr>
          <w:p w14:paraId="1E6D1046" w14:textId="77777777" w:rsidR="00FD64EC" w:rsidRPr="009D329F" w:rsidRDefault="00FD64EC" w:rsidP="00283EF9">
            <w:pPr>
              <w:pStyle w:val="TableParagraph"/>
              <w:ind w:left="0"/>
              <w:rPr>
                <w:rFonts w:ascii="Verdana" w:hAnsi="Verdana"/>
                <w:b/>
                <w:bCs/>
                <w:sz w:val="20"/>
                <w:szCs w:val="20"/>
              </w:rPr>
            </w:pPr>
          </w:p>
        </w:tc>
      </w:tr>
      <w:tr w:rsidR="00FD64EC" w:rsidRPr="009D329F" w14:paraId="6C76C781" w14:textId="77777777" w:rsidTr="003808C4">
        <w:trPr>
          <w:trHeight w:val="506"/>
        </w:trPr>
        <w:tc>
          <w:tcPr>
            <w:tcW w:w="2996" w:type="dxa"/>
          </w:tcPr>
          <w:p w14:paraId="4021686E" w14:textId="77777777" w:rsidR="00FD64EC" w:rsidRPr="009D329F" w:rsidRDefault="6EDC3DBD" w:rsidP="00283EF9">
            <w:pPr>
              <w:pStyle w:val="TableParagraph"/>
              <w:spacing w:line="254" w:lineRule="exact"/>
              <w:ind w:right="831"/>
              <w:rPr>
                <w:rFonts w:ascii="Verdana" w:hAnsi="Verdana"/>
                <w:sz w:val="20"/>
                <w:szCs w:val="20"/>
              </w:rPr>
            </w:pPr>
            <w:r>
              <w:rPr>
                <w:rFonts w:ascii="Verdana" w:hAnsi="Verdana"/>
                <w:sz w:val="20"/>
              </w:rPr>
              <w:t>Description of the collateral management policy</w:t>
            </w:r>
          </w:p>
        </w:tc>
        <w:tc>
          <w:tcPr>
            <w:tcW w:w="6520" w:type="dxa"/>
          </w:tcPr>
          <w:p w14:paraId="5CB0248B" w14:textId="77777777" w:rsidR="00FD64EC" w:rsidRPr="009D329F" w:rsidRDefault="00FD64EC" w:rsidP="00283EF9">
            <w:pPr>
              <w:pStyle w:val="TableParagraph"/>
              <w:ind w:left="0"/>
              <w:rPr>
                <w:rFonts w:ascii="Verdana" w:hAnsi="Verdana"/>
                <w:b/>
                <w:bCs/>
                <w:sz w:val="20"/>
                <w:szCs w:val="20"/>
              </w:rPr>
            </w:pPr>
          </w:p>
        </w:tc>
      </w:tr>
      <w:tr w:rsidR="00FD64EC" w:rsidRPr="009D329F" w14:paraId="54C8B524" w14:textId="77777777" w:rsidTr="003808C4">
        <w:trPr>
          <w:trHeight w:val="250"/>
        </w:trPr>
        <w:tc>
          <w:tcPr>
            <w:tcW w:w="2996" w:type="dxa"/>
          </w:tcPr>
          <w:p w14:paraId="23D085FE" w14:textId="77777777" w:rsidR="00FD64EC" w:rsidRPr="009D329F" w:rsidRDefault="6EDC3DBD" w:rsidP="00283EF9">
            <w:pPr>
              <w:pStyle w:val="TableParagraph"/>
              <w:spacing w:line="231" w:lineRule="exact"/>
              <w:rPr>
                <w:rFonts w:ascii="Verdana" w:hAnsi="Verdana"/>
                <w:sz w:val="20"/>
                <w:szCs w:val="20"/>
              </w:rPr>
            </w:pPr>
            <w:r>
              <w:rPr>
                <w:rFonts w:ascii="Verdana" w:hAnsi="Verdana"/>
                <w:sz w:val="20"/>
              </w:rPr>
              <w:t>Description of the deposit policy</w:t>
            </w:r>
          </w:p>
        </w:tc>
        <w:tc>
          <w:tcPr>
            <w:tcW w:w="6520" w:type="dxa"/>
          </w:tcPr>
          <w:p w14:paraId="11B12AEE" w14:textId="77777777" w:rsidR="00FD64EC" w:rsidRPr="009D329F" w:rsidRDefault="00FD64EC" w:rsidP="00283EF9">
            <w:pPr>
              <w:pStyle w:val="TableParagraph"/>
              <w:ind w:left="0"/>
              <w:rPr>
                <w:rFonts w:ascii="Verdana" w:hAnsi="Verdana"/>
                <w:b/>
                <w:bCs/>
                <w:sz w:val="20"/>
                <w:szCs w:val="20"/>
              </w:rPr>
            </w:pPr>
          </w:p>
        </w:tc>
      </w:tr>
      <w:tr w:rsidR="00FD64EC" w:rsidRPr="009D329F" w14:paraId="733884AB" w14:textId="77777777" w:rsidTr="003808C4">
        <w:trPr>
          <w:trHeight w:val="278"/>
        </w:trPr>
        <w:tc>
          <w:tcPr>
            <w:tcW w:w="2996" w:type="dxa"/>
          </w:tcPr>
          <w:p w14:paraId="32DA0743" w14:textId="77777777" w:rsidR="00FD64EC" w:rsidRPr="009D329F" w:rsidRDefault="6EDC3DBD" w:rsidP="00283EF9">
            <w:pPr>
              <w:pStyle w:val="TableParagraph"/>
              <w:spacing w:line="254" w:lineRule="exact"/>
              <w:ind w:right="759"/>
              <w:rPr>
                <w:rFonts w:ascii="Verdana" w:hAnsi="Verdana"/>
                <w:sz w:val="20"/>
                <w:szCs w:val="20"/>
              </w:rPr>
            </w:pPr>
            <w:r>
              <w:rPr>
                <w:rFonts w:ascii="Verdana" w:hAnsi="Verdana"/>
                <w:sz w:val="20"/>
              </w:rPr>
              <w:t>Description of the credit and lending policy</w:t>
            </w:r>
          </w:p>
        </w:tc>
        <w:tc>
          <w:tcPr>
            <w:tcW w:w="6520" w:type="dxa"/>
          </w:tcPr>
          <w:p w14:paraId="71555F5E" w14:textId="77777777" w:rsidR="00FD64EC" w:rsidRPr="009D329F" w:rsidRDefault="00FD64EC" w:rsidP="00283EF9">
            <w:pPr>
              <w:pStyle w:val="TableParagraph"/>
              <w:ind w:left="0"/>
              <w:rPr>
                <w:rFonts w:ascii="Verdana" w:hAnsi="Verdana"/>
                <w:b/>
                <w:bCs/>
                <w:sz w:val="20"/>
                <w:szCs w:val="20"/>
              </w:rPr>
            </w:pPr>
          </w:p>
        </w:tc>
      </w:tr>
      <w:tr w:rsidR="00FD64EC" w:rsidRPr="009D329F" w14:paraId="0BA73F6E" w14:textId="77777777" w:rsidTr="003808C4">
        <w:trPr>
          <w:trHeight w:val="504"/>
        </w:trPr>
        <w:tc>
          <w:tcPr>
            <w:tcW w:w="2996" w:type="dxa"/>
          </w:tcPr>
          <w:p w14:paraId="5EBB1CA9" w14:textId="26B28AEE" w:rsidR="00FD64EC" w:rsidRPr="009D329F" w:rsidRDefault="6EDC3DBD" w:rsidP="00283EF9">
            <w:pPr>
              <w:pStyle w:val="TableParagraph"/>
              <w:spacing w:line="248" w:lineRule="exact"/>
              <w:rPr>
                <w:rFonts w:ascii="Verdana" w:hAnsi="Verdana"/>
                <w:sz w:val="20"/>
                <w:szCs w:val="20"/>
              </w:rPr>
            </w:pPr>
            <w:r>
              <w:rPr>
                <w:rFonts w:ascii="Verdana" w:hAnsi="Verdana"/>
                <w:sz w:val="20"/>
              </w:rPr>
              <w:t>Description of the concentration risk policy</w:t>
            </w:r>
          </w:p>
        </w:tc>
        <w:tc>
          <w:tcPr>
            <w:tcW w:w="6520" w:type="dxa"/>
          </w:tcPr>
          <w:p w14:paraId="4B475C28" w14:textId="77777777" w:rsidR="00FD64EC" w:rsidRPr="009D329F" w:rsidRDefault="00FD64EC" w:rsidP="00283EF9">
            <w:pPr>
              <w:pStyle w:val="TableParagraph"/>
              <w:ind w:left="0"/>
              <w:rPr>
                <w:rFonts w:ascii="Verdana" w:hAnsi="Verdana"/>
                <w:b/>
                <w:bCs/>
                <w:sz w:val="20"/>
                <w:szCs w:val="20"/>
              </w:rPr>
            </w:pPr>
          </w:p>
        </w:tc>
      </w:tr>
      <w:tr w:rsidR="00FD64EC" w:rsidRPr="009D329F" w14:paraId="327C1C13" w14:textId="77777777" w:rsidTr="003808C4">
        <w:trPr>
          <w:trHeight w:val="506"/>
        </w:trPr>
        <w:tc>
          <w:tcPr>
            <w:tcW w:w="2996" w:type="dxa"/>
          </w:tcPr>
          <w:p w14:paraId="2A390AB9" w14:textId="77777777" w:rsidR="00FD64EC" w:rsidRPr="009D329F" w:rsidRDefault="6EDC3DBD" w:rsidP="00283EF9">
            <w:pPr>
              <w:pStyle w:val="TableParagraph"/>
              <w:spacing w:line="254" w:lineRule="exact"/>
              <w:ind w:right="520"/>
              <w:rPr>
                <w:rFonts w:ascii="Verdana" w:hAnsi="Verdana"/>
                <w:sz w:val="20"/>
                <w:szCs w:val="20"/>
              </w:rPr>
            </w:pPr>
            <w:r>
              <w:rPr>
                <w:rFonts w:ascii="Verdana" w:hAnsi="Verdana"/>
                <w:sz w:val="20"/>
              </w:rPr>
              <w:t>Description of the provisioning policy</w:t>
            </w:r>
          </w:p>
        </w:tc>
        <w:tc>
          <w:tcPr>
            <w:tcW w:w="6520" w:type="dxa"/>
          </w:tcPr>
          <w:p w14:paraId="695D11AD" w14:textId="77777777" w:rsidR="00FD64EC" w:rsidRPr="009D329F" w:rsidRDefault="00FD64EC" w:rsidP="00283EF9">
            <w:pPr>
              <w:pStyle w:val="TableParagraph"/>
              <w:ind w:left="0"/>
              <w:rPr>
                <w:rFonts w:ascii="Verdana" w:hAnsi="Verdana"/>
                <w:b/>
                <w:bCs/>
                <w:sz w:val="20"/>
                <w:szCs w:val="20"/>
              </w:rPr>
            </w:pPr>
          </w:p>
        </w:tc>
      </w:tr>
      <w:tr w:rsidR="00FD64EC" w:rsidRPr="009D329F" w14:paraId="79378545" w14:textId="77777777" w:rsidTr="003808C4">
        <w:trPr>
          <w:trHeight w:val="503"/>
        </w:trPr>
        <w:tc>
          <w:tcPr>
            <w:tcW w:w="2996" w:type="dxa"/>
          </w:tcPr>
          <w:p w14:paraId="6AA0C520" w14:textId="2A889E5C" w:rsidR="00FD64EC" w:rsidRPr="009D329F" w:rsidRDefault="6EDC3DBD" w:rsidP="00283EF9">
            <w:pPr>
              <w:pStyle w:val="TableParagraph"/>
              <w:spacing w:line="248" w:lineRule="exact"/>
              <w:rPr>
                <w:rFonts w:ascii="Verdana" w:hAnsi="Verdana"/>
                <w:sz w:val="20"/>
                <w:szCs w:val="20"/>
              </w:rPr>
            </w:pPr>
            <w:r>
              <w:rPr>
                <w:rFonts w:ascii="Verdana" w:hAnsi="Verdana"/>
                <w:sz w:val="20"/>
              </w:rPr>
              <w:t>Description of the dividend distribution policy</w:t>
            </w:r>
          </w:p>
        </w:tc>
        <w:tc>
          <w:tcPr>
            <w:tcW w:w="6520" w:type="dxa"/>
          </w:tcPr>
          <w:p w14:paraId="34B75B54" w14:textId="77777777" w:rsidR="00FD64EC" w:rsidRPr="009D329F" w:rsidRDefault="00FD64EC" w:rsidP="00283EF9">
            <w:pPr>
              <w:pStyle w:val="TableParagraph"/>
              <w:ind w:left="0"/>
              <w:rPr>
                <w:rFonts w:ascii="Verdana" w:hAnsi="Verdana"/>
                <w:b/>
                <w:bCs/>
                <w:sz w:val="20"/>
                <w:szCs w:val="20"/>
              </w:rPr>
            </w:pPr>
          </w:p>
        </w:tc>
      </w:tr>
      <w:tr w:rsidR="00FD64EC" w:rsidRPr="009D329F" w14:paraId="50527044" w14:textId="77777777" w:rsidTr="003808C4">
        <w:trPr>
          <w:trHeight w:val="506"/>
        </w:trPr>
        <w:tc>
          <w:tcPr>
            <w:tcW w:w="2996" w:type="dxa"/>
          </w:tcPr>
          <w:p w14:paraId="6200AD83" w14:textId="77777777" w:rsidR="00FD64EC" w:rsidRPr="009D329F" w:rsidRDefault="6EDC3DBD" w:rsidP="00283EF9">
            <w:pPr>
              <w:pStyle w:val="TableParagraph"/>
              <w:spacing w:line="254" w:lineRule="exact"/>
              <w:ind w:right="514"/>
              <w:rPr>
                <w:rFonts w:ascii="Verdana" w:hAnsi="Verdana"/>
                <w:sz w:val="20"/>
                <w:szCs w:val="20"/>
              </w:rPr>
            </w:pPr>
            <w:r>
              <w:rPr>
                <w:rFonts w:ascii="Verdana" w:hAnsi="Verdana"/>
                <w:sz w:val="20"/>
              </w:rPr>
              <w:t>Description of the trading book policy</w:t>
            </w:r>
          </w:p>
        </w:tc>
        <w:tc>
          <w:tcPr>
            <w:tcW w:w="6520" w:type="dxa"/>
          </w:tcPr>
          <w:p w14:paraId="4F0D67C3" w14:textId="77777777" w:rsidR="00FD64EC" w:rsidRPr="009D329F" w:rsidRDefault="00FD64EC" w:rsidP="00283EF9">
            <w:pPr>
              <w:pStyle w:val="TableParagraph"/>
              <w:ind w:left="0"/>
              <w:rPr>
                <w:rFonts w:ascii="Verdana" w:hAnsi="Verdana"/>
                <w:b/>
                <w:bCs/>
                <w:sz w:val="20"/>
                <w:szCs w:val="20"/>
              </w:rPr>
            </w:pPr>
          </w:p>
        </w:tc>
      </w:tr>
      <w:tr w:rsidR="00E2097A" w:rsidRPr="009D329F" w14:paraId="4CE9C69A" w14:textId="77777777" w:rsidTr="00283EF9">
        <w:trPr>
          <w:trHeight w:val="506"/>
        </w:trPr>
        <w:tc>
          <w:tcPr>
            <w:tcW w:w="9516" w:type="dxa"/>
            <w:gridSpan w:val="2"/>
            <w:shd w:val="clear" w:color="auto" w:fill="D9D9D9" w:themeFill="background1" w:themeFillShade="D9"/>
          </w:tcPr>
          <w:p w14:paraId="4799A38E" w14:textId="77777777" w:rsidR="00E2097A" w:rsidRPr="009D329F" w:rsidRDefault="00E2097A" w:rsidP="005F4535">
            <w:pPr>
              <w:pStyle w:val="TableParagraph"/>
              <w:ind w:left="0"/>
              <w:rPr>
                <w:rFonts w:ascii="Verdana" w:hAnsi="Verdana"/>
                <w:b/>
                <w:bCs/>
                <w:sz w:val="20"/>
                <w:szCs w:val="20"/>
                <w:u w:val="single"/>
              </w:rPr>
            </w:pPr>
          </w:p>
          <w:p w14:paraId="44354A02" w14:textId="6C245FEB" w:rsidR="00E2097A" w:rsidRPr="009D329F" w:rsidRDefault="00E2097A" w:rsidP="00283EF9">
            <w:pPr>
              <w:pStyle w:val="TableParagraph"/>
              <w:ind w:left="0"/>
              <w:rPr>
                <w:rFonts w:ascii="Verdana" w:hAnsi="Verdana"/>
                <w:b/>
                <w:bCs/>
                <w:sz w:val="20"/>
                <w:szCs w:val="20"/>
                <w:u w:val="single"/>
              </w:rPr>
            </w:pPr>
            <w:r>
              <w:rPr>
                <w:rFonts w:ascii="Verdana" w:hAnsi="Verdana"/>
                <w:b/>
                <w:bCs/>
                <w:sz w:val="20"/>
                <w:szCs w:val="20"/>
              </w:rPr>
              <w:t xml:space="preserve"> </w:t>
            </w:r>
            <w:r>
              <w:rPr>
                <w:rFonts w:ascii="Verdana" w:hAnsi="Verdana"/>
                <w:b/>
                <w:sz w:val="20"/>
                <w:u w:val="single"/>
              </w:rPr>
              <w:t>3.8. Process for developing a recovery plan</w:t>
            </w:r>
          </w:p>
          <w:p w14:paraId="5BF7CFBF" w14:textId="77D868B1" w:rsidR="00E2097A" w:rsidRPr="009D329F" w:rsidRDefault="00E2097A" w:rsidP="00283EF9">
            <w:pPr>
              <w:pStyle w:val="TableParagraph"/>
              <w:ind w:left="0"/>
              <w:rPr>
                <w:rFonts w:ascii="Verdana" w:hAnsi="Verdana"/>
                <w:b/>
                <w:bCs/>
                <w:sz w:val="20"/>
                <w:szCs w:val="20"/>
              </w:rPr>
            </w:pPr>
          </w:p>
        </w:tc>
      </w:tr>
      <w:tr w:rsidR="00FD64EC" w:rsidRPr="009D329F" w14:paraId="6DE25296" w14:textId="77777777" w:rsidTr="003808C4">
        <w:trPr>
          <w:trHeight w:val="1554"/>
        </w:trPr>
        <w:tc>
          <w:tcPr>
            <w:tcW w:w="2996" w:type="dxa"/>
          </w:tcPr>
          <w:p w14:paraId="1E8754B4" w14:textId="75D111F1" w:rsidR="00FD64EC" w:rsidRPr="009D329F" w:rsidRDefault="0092077F" w:rsidP="00283EF9">
            <w:pPr>
              <w:pStyle w:val="TableParagraph"/>
              <w:ind w:right="276"/>
              <w:rPr>
                <w:rFonts w:ascii="Verdana" w:hAnsi="Verdana"/>
                <w:sz w:val="20"/>
                <w:szCs w:val="20"/>
              </w:rPr>
            </w:pPr>
            <w:r>
              <w:rPr>
                <w:rFonts w:ascii="Verdana" w:hAnsi="Verdana"/>
                <w:sz w:val="20"/>
              </w:rPr>
              <w:lastRenderedPageBreak/>
              <w:t>Description of the applicant’s process for developing a recovery plan, as defined in Article 2(1)(23) of Directive 2014/59/EU of the European Parliament and of the Council of 15 May 2014 establishing a framework for the recovery and resolution of credit institutions and investment firms and amending Council Directive 82/891/EEC, and Directives 2001/24/EC,</w:t>
            </w:r>
            <w:r w:rsidR="00333DF5">
              <w:rPr>
                <w:rFonts w:ascii="Verdana" w:hAnsi="Verdana"/>
                <w:sz w:val="20"/>
              </w:rPr>
              <w:t xml:space="preserve"> </w:t>
            </w:r>
            <w:r>
              <w:rPr>
                <w:rFonts w:ascii="Verdana" w:hAnsi="Verdana"/>
                <w:sz w:val="20"/>
              </w:rPr>
              <w:t>2002/47/EC, 2004/25/EC, 2005/56/EC, 2007/36/EC, 2011/35/EU, 2012/30/EU and 2013/36/EU, and Regulations (EU) No 1093/2010 and (EU) No 648/2012, of the European Parliament and of the Council</w:t>
            </w:r>
          </w:p>
        </w:tc>
        <w:tc>
          <w:tcPr>
            <w:tcW w:w="6520" w:type="dxa"/>
          </w:tcPr>
          <w:p w14:paraId="48C94ED6" w14:textId="77777777" w:rsidR="00FD64EC" w:rsidRPr="009D329F" w:rsidRDefault="00FD64EC" w:rsidP="00283EF9">
            <w:pPr>
              <w:pStyle w:val="TableParagraph"/>
              <w:ind w:left="0"/>
              <w:rPr>
                <w:rFonts w:ascii="Verdana" w:hAnsi="Verdana"/>
                <w:b/>
                <w:bCs/>
                <w:sz w:val="20"/>
                <w:szCs w:val="20"/>
              </w:rPr>
            </w:pPr>
          </w:p>
        </w:tc>
      </w:tr>
      <w:bookmarkEnd w:id="19"/>
    </w:tbl>
    <w:p w14:paraId="07B69B27" w14:textId="77777777" w:rsidR="00FD64EC" w:rsidRPr="009D329F" w:rsidRDefault="00FD64EC" w:rsidP="00FD64EC">
      <w:pPr>
        <w:rPr>
          <w:rFonts w:ascii="Verdana" w:hAnsi="Verdana"/>
          <w:b/>
          <w:bCs/>
          <w:sz w:val="20"/>
          <w:szCs w:val="20"/>
        </w:rPr>
        <w:sectPr w:rsidR="00FD64EC" w:rsidRPr="009D329F" w:rsidSect="00E2097A">
          <w:headerReference w:type="even" r:id="rId11"/>
          <w:headerReference w:type="default" r:id="rId12"/>
          <w:footerReference w:type="even" r:id="rId13"/>
          <w:footerReference w:type="default" r:id="rId14"/>
          <w:headerReference w:type="first" r:id="rId15"/>
          <w:footerReference w:type="first" r:id="rId16"/>
          <w:pgSz w:w="11910" w:h="16840"/>
          <w:pgMar w:top="1660" w:right="940" w:bottom="1276" w:left="1480" w:header="713" w:footer="972" w:gutter="0"/>
          <w:cols w:space="720"/>
        </w:sectPr>
      </w:pPr>
    </w:p>
    <w:p w14:paraId="5E3BBBE9" w14:textId="49AA704F" w:rsidR="00FD64EC" w:rsidRPr="009D329F" w:rsidRDefault="0092077F" w:rsidP="00283EF9">
      <w:pPr>
        <w:pStyle w:val="BodyText"/>
        <w:numPr>
          <w:ilvl w:val="0"/>
          <w:numId w:val="2"/>
        </w:numPr>
        <w:spacing w:before="91" w:line="276" w:lineRule="auto"/>
        <w:ind w:right="963"/>
        <w:rPr>
          <w:rFonts w:ascii="Verdana" w:hAnsi="Verdana"/>
          <w:sz w:val="20"/>
          <w:szCs w:val="20"/>
        </w:rPr>
      </w:pPr>
      <w:r>
        <w:rPr>
          <w:rFonts w:ascii="Verdana" w:hAnsi="Verdana"/>
          <w:sz w:val="20"/>
        </w:rPr>
        <w:lastRenderedPageBreak/>
        <w:t xml:space="preserve">Organisational structure, internal control systems and audit </w:t>
      </w:r>
    </w:p>
    <w:p w14:paraId="1FB1E7BA" w14:textId="77777777" w:rsidR="00FD64EC" w:rsidRPr="009D329F" w:rsidRDefault="00FD64EC" w:rsidP="00FD64EC">
      <w:pPr>
        <w:pStyle w:val="BodyText"/>
        <w:spacing w:before="91" w:line="276" w:lineRule="auto"/>
        <w:ind w:left="221" w:right="963"/>
        <w:rPr>
          <w:rFonts w:ascii="Verdana" w:hAnsi="Verdana"/>
          <w:sz w:val="20"/>
          <w:szCs w:val="20"/>
          <w:u w:val="none"/>
        </w:rPr>
      </w:pPr>
    </w:p>
    <w:tbl>
      <w:tblPr>
        <w:tblW w:w="965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6624"/>
      </w:tblGrid>
      <w:tr w:rsidR="00FD64EC" w:rsidRPr="009D329F" w14:paraId="14B4E56A" w14:textId="77777777" w:rsidTr="00283EF9">
        <w:trPr>
          <w:trHeight w:val="1006"/>
        </w:trPr>
        <w:tc>
          <w:tcPr>
            <w:tcW w:w="9658" w:type="dxa"/>
            <w:gridSpan w:val="2"/>
            <w:shd w:val="clear" w:color="auto" w:fill="DADADA"/>
          </w:tcPr>
          <w:p w14:paraId="07137F66" w14:textId="77777777" w:rsidR="00FD64EC" w:rsidRPr="009D329F" w:rsidRDefault="00FD64EC" w:rsidP="005F4535">
            <w:pPr>
              <w:pStyle w:val="TableParagraph"/>
              <w:spacing w:before="4"/>
              <w:ind w:left="0"/>
              <w:rPr>
                <w:rFonts w:ascii="Verdana" w:hAnsi="Verdana"/>
                <w:b/>
                <w:bCs/>
                <w:sz w:val="20"/>
                <w:szCs w:val="20"/>
              </w:rPr>
            </w:pPr>
          </w:p>
          <w:p w14:paraId="00DC0B94" w14:textId="6B0A4943" w:rsidR="00FD64EC" w:rsidRPr="009D329F" w:rsidRDefault="6EDC3DBD" w:rsidP="00283EF9">
            <w:pPr>
              <w:pStyle w:val="TableParagraph"/>
              <w:spacing w:before="1"/>
              <w:ind w:right="452"/>
              <w:rPr>
                <w:rFonts w:ascii="Verdana" w:hAnsi="Verdana"/>
                <w:b/>
                <w:bCs/>
                <w:sz w:val="20"/>
                <w:szCs w:val="20"/>
              </w:rPr>
            </w:pPr>
            <w:r>
              <w:rPr>
                <w:rFonts w:ascii="Verdana" w:hAnsi="Verdana"/>
                <w:b/>
                <w:sz w:val="20"/>
                <w:u w:val="single"/>
              </w:rPr>
              <w:t xml:space="preserve">4.1. Organisational structure and internal control function </w:t>
            </w:r>
          </w:p>
        </w:tc>
      </w:tr>
      <w:tr w:rsidR="00FD64EC" w:rsidRPr="009D329F" w14:paraId="2D8C4DEE" w14:textId="77777777" w:rsidTr="003808C4">
        <w:trPr>
          <w:trHeight w:val="1293"/>
        </w:trPr>
        <w:tc>
          <w:tcPr>
            <w:tcW w:w="3034" w:type="dxa"/>
          </w:tcPr>
          <w:p w14:paraId="5EA2F982" w14:textId="56562F75" w:rsidR="00FD64EC" w:rsidRPr="009D329F" w:rsidRDefault="0092077F" w:rsidP="00283EF9">
            <w:pPr>
              <w:pStyle w:val="TableParagraph"/>
              <w:ind w:right="133"/>
              <w:rPr>
                <w:rFonts w:ascii="Verdana" w:hAnsi="Verdana"/>
                <w:sz w:val="20"/>
                <w:szCs w:val="20"/>
              </w:rPr>
            </w:pPr>
            <w:r>
              <w:rPr>
                <w:rFonts w:ascii="Verdana" w:hAnsi="Verdana"/>
                <w:sz w:val="20"/>
              </w:rPr>
              <w:t>Graphical representation and description of the applicant’s organisational structure and internal control functions as referred to in Article 5(1)(b) of Commission Delegated Regulation (EU) 2022/2580</w:t>
            </w:r>
          </w:p>
        </w:tc>
        <w:tc>
          <w:tcPr>
            <w:tcW w:w="6624" w:type="dxa"/>
          </w:tcPr>
          <w:p w14:paraId="2D4AE6FD" w14:textId="77777777" w:rsidR="00FD64EC" w:rsidRPr="009D329F" w:rsidRDefault="00FD64EC" w:rsidP="00283EF9">
            <w:pPr>
              <w:pStyle w:val="TableParagraph"/>
              <w:ind w:left="0"/>
              <w:rPr>
                <w:rFonts w:ascii="Verdana" w:hAnsi="Verdana"/>
                <w:b/>
                <w:bCs/>
                <w:sz w:val="20"/>
                <w:szCs w:val="20"/>
              </w:rPr>
            </w:pPr>
          </w:p>
        </w:tc>
      </w:tr>
      <w:tr w:rsidR="00FD64EC" w:rsidRPr="009D329F" w14:paraId="12D4DA29" w14:textId="77777777" w:rsidTr="00283EF9">
        <w:trPr>
          <w:trHeight w:val="1011"/>
        </w:trPr>
        <w:tc>
          <w:tcPr>
            <w:tcW w:w="9658" w:type="dxa"/>
            <w:gridSpan w:val="2"/>
            <w:shd w:val="clear" w:color="auto" w:fill="DADADA"/>
          </w:tcPr>
          <w:p w14:paraId="5018D254" w14:textId="77777777" w:rsidR="00FD64EC" w:rsidRPr="009D329F" w:rsidRDefault="00FD64EC" w:rsidP="005F4535">
            <w:pPr>
              <w:pStyle w:val="TableParagraph"/>
              <w:spacing w:before="10"/>
              <w:ind w:left="0"/>
              <w:rPr>
                <w:rFonts w:ascii="Verdana" w:hAnsi="Verdana"/>
                <w:b/>
                <w:bCs/>
                <w:sz w:val="20"/>
                <w:szCs w:val="20"/>
              </w:rPr>
            </w:pPr>
          </w:p>
          <w:p w14:paraId="77946432" w14:textId="1EC87E8A" w:rsidR="00FD64EC" w:rsidRPr="009D329F" w:rsidRDefault="6EDC3DBD" w:rsidP="00283EF9">
            <w:pPr>
              <w:pStyle w:val="TableParagraph"/>
              <w:ind w:right="704"/>
              <w:rPr>
                <w:rFonts w:ascii="Verdana" w:hAnsi="Verdana"/>
                <w:b/>
                <w:bCs/>
                <w:sz w:val="20"/>
                <w:szCs w:val="20"/>
              </w:rPr>
            </w:pPr>
            <w:r>
              <w:rPr>
                <w:rFonts w:ascii="Verdana" w:hAnsi="Verdana"/>
                <w:b/>
                <w:sz w:val="20"/>
                <w:u w:val="single"/>
              </w:rPr>
              <w:t xml:space="preserve">4.2. Internal Control System </w:t>
            </w:r>
          </w:p>
        </w:tc>
      </w:tr>
      <w:tr w:rsidR="00FD64EC" w:rsidRPr="009D329F" w14:paraId="201BAE05" w14:textId="77777777" w:rsidTr="00283EF9">
        <w:trPr>
          <w:trHeight w:val="1525"/>
        </w:trPr>
        <w:tc>
          <w:tcPr>
            <w:tcW w:w="3034" w:type="dxa"/>
          </w:tcPr>
          <w:p w14:paraId="54FD032D" w14:textId="43678F91" w:rsidR="00FD64EC" w:rsidRPr="009D329F" w:rsidRDefault="0092077F" w:rsidP="00283EF9">
            <w:pPr>
              <w:pStyle w:val="TableParagraph"/>
              <w:ind w:right="123"/>
              <w:rPr>
                <w:rFonts w:ascii="Verdana" w:hAnsi="Verdana"/>
                <w:sz w:val="20"/>
                <w:szCs w:val="20"/>
              </w:rPr>
            </w:pPr>
            <w:r>
              <w:rPr>
                <w:rFonts w:ascii="Verdana" w:hAnsi="Verdana"/>
                <w:sz w:val="20"/>
              </w:rPr>
              <w:t>Overview of the internal organisation of the applicant’s compliance function, risk management function and internal audit function as referred to in Article 5(1)(c)(i) of Commission Delegated Regulation (EU) 2022/2580</w:t>
            </w:r>
          </w:p>
        </w:tc>
        <w:tc>
          <w:tcPr>
            <w:tcW w:w="6624" w:type="dxa"/>
          </w:tcPr>
          <w:p w14:paraId="096FC66B" w14:textId="77777777" w:rsidR="00FD64EC" w:rsidRPr="009D329F" w:rsidRDefault="00FD64EC" w:rsidP="00283EF9">
            <w:pPr>
              <w:pStyle w:val="TableParagraph"/>
              <w:ind w:left="0"/>
              <w:rPr>
                <w:rFonts w:ascii="Verdana" w:hAnsi="Verdana"/>
                <w:b/>
                <w:bCs/>
                <w:sz w:val="20"/>
                <w:szCs w:val="20"/>
              </w:rPr>
            </w:pPr>
          </w:p>
        </w:tc>
      </w:tr>
      <w:tr w:rsidR="00FD64EC" w:rsidRPr="009D329F" w14:paraId="48C37146" w14:textId="77777777" w:rsidTr="003808C4">
        <w:trPr>
          <w:trHeight w:val="505"/>
        </w:trPr>
        <w:tc>
          <w:tcPr>
            <w:tcW w:w="3034" w:type="dxa"/>
          </w:tcPr>
          <w:p w14:paraId="60EFC3AA" w14:textId="77777777" w:rsidR="00FD64EC" w:rsidRPr="009D329F" w:rsidRDefault="6EDC3DBD" w:rsidP="00283EF9">
            <w:pPr>
              <w:pStyle w:val="TableParagraph"/>
              <w:spacing w:line="254" w:lineRule="exact"/>
              <w:ind w:right="263"/>
              <w:rPr>
                <w:rFonts w:ascii="Verdana" w:hAnsi="Verdana"/>
                <w:sz w:val="20"/>
                <w:szCs w:val="20"/>
              </w:rPr>
            </w:pPr>
            <w:r>
              <w:rPr>
                <w:rFonts w:ascii="Verdana" w:hAnsi="Verdana"/>
                <w:sz w:val="20"/>
              </w:rPr>
              <w:t>Description of the whistleblowing policy</w:t>
            </w:r>
          </w:p>
        </w:tc>
        <w:tc>
          <w:tcPr>
            <w:tcW w:w="6624" w:type="dxa"/>
          </w:tcPr>
          <w:p w14:paraId="69324665" w14:textId="77777777" w:rsidR="00FD64EC" w:rsidRPr="009D329F" w:rsidRDefault="00FD64EC" w:rsidP="00283EF9">
            <w:pPr>
              <w:pStyle w:val="TableParagraph"/>
              <w:ind w:left="0"/>
              <w:rPr>
                <w:rFonts w:ascii="Verdana" w:hAnsi="Verdana"/>
                <w:b/>
                <w:bCs/>
                <w:sz w:val="20"/>
                <w:szCs w:val="20"/>
              </w:rPr>
            </w:pPr>
          </w:p>
        </w:tc>
      </w:tr>
      <w:tr w:rsidR="00FD64EC" w:rsidRPr="009D329F" w14:paraId="5146B6F0" w14:textId="77777777" w:rsidTr="003808C4">
        <w:trPr>
          <w:trHeight w:val="504"/>
        </w:trPr>
        <w:tc>
          <w:tcPr>
            <w:tcW w:w="3034" w:type="dxa"/>
          </w:tcPr>
          <w:p w14:paraId="2522D3D1" w14:textId="4E7332C0" w:rsidR="00FD64EC" w:rsidRPr="009D329F" w:rsidRDefault="6EDC3DBD" w:rsidP="00283EF9">
            <w:pPr>
              <w:pStyle w:val="TableParagraph"/>
              <w:spacing w:line="248" w:lineRule="exact"/>
              <w:rPr>
                <w:rFonts w:ascii="Verdana" w:hAnsi="Verdana"/>
                <w:sz w:val="20"/>
                <w:szCs w:val="20"/>
              </w:rPr>
            </w:pPr>
            <w:r>
              <w:rPr>
                <w:rFonts w:ascii="Verdana" w:hAnsi="Verdana"/>
                <w:sz w:val="20"/>
              </w:rPr>
              <w:t>Description of the conflicts of interest management policy</w:t>
            </w:r>
          </w:p>
        </w:tc>
        <w:tc>
          <w:tcPr>
            <w:tcW w:w="6624" w:type="dxa"/>
          </w:tcPr>
          <w:p w14:paraId="4424C281" w14:textId="77777777" w:rsidR="00FD64EC" w:rsidRPr="009D329F" w:rsidRDefault="00FD64EC" w:rsidP="00283EF9">
            <w:pPr>
              <w:pStyle w:val="TableParagraph"/>
              <w:ind w:left="0"/>
              <w:rPr>
                <w:rFonts w:ascii="Verdana" w:hAnsi="Verdana"/>
                <w:b/>
                <w:bCs/>
                <w:sz w:val="20"/>
                <w:szCs w:val="20"/>
              </w:rPr>
            </w:pPr>
          </w:p>
        </w:tc>
      </w:tr>
      <w:tr w:rsidR="00FD64EC" w:rsidRPr="009D329F" w14:paraId="0F5AADA5" w14:textId="77777777" w:rsidTr="003808C4">
        <w:trPr>
          <w:trHeight w:val="506"/>
        </w:trPr>
        <w:tc>
          <w:tcPr>
            <w:tcW w:w="3034" w:type="dxa"/>
          </w:tcPr>
          <w:p w14:paraId="20E4FA7E" w14:textId="77777777" w:rsidR="00FD64EC" w:rsidRPr="009D329F" w:rsidRDefault="6EDC3DBD" w:rsidP="00283EF9">
            <w:pPr>
              <w:pStyle w:val="TableParagraph"/>
              <w:spacing w:line="254" w:lineRule="exact"/>
              <w:ind w:right="671"/>
              <w:rPr>
                <w:rFonts w:ascii="Verdana" w:hAnsi="Verdana"/>
                <w:sz w:val="20"/>
                <w:szCs w:val="20"/>
              </w:rPr>
            </w:pPr>
            <w:r>
              <w:rPr>
                <w:rFonts w:ascii="Verdana" w:hAnsi="Verdana"/>
                <w:sz w:val="20"/>
              </w:rPr>
              <w:t>Description of the complaints handling policy</w:t>
            </w:r>
          </w:p>
        </w:tc>
        <w:tc>
          <w:tcPr>
            <w:tcW w:w="6624" w:type="dxa"/>
          </w:tcPr>
          <w:p w14:paraId="0B6A7D6E" w14:textId="77777777" w:rsidR="00FD64EC" w:rsidRPr="009D329F" w:rsidRDefault="00FD64EC" w:rsidP="00283EF9">
            <w:pPr>
              <w:pStyle w:val="TableParagraph"/>
              <w:ind w:left="0"/>
              <w:rPr>
                <w:rFonts w:ascii="Verdana" w:hAnsi="Verdana"/>
                <w:b/>
                <w:bCs/>
                <w:sz w:val="20"/>
                <w:szCs w:val="20"/>
              </w:rPr>
            </w:pPr>
          </w:p>
        </w:tc>
      </w:tr>
      <w:tr w:rsidR="00FD64EC" w:rsidRPr="009D329F" w14:paraId="73B65F2B" w14:textId="77777777" w:rsidTr="003808C4">
        <w:trPr>
          <w:trHeight w:val="503"/>
        </w:trPr>
        <w:tc>
          <w:tcPr>
            <w:tcW w:w="3034" w:type="dxa"/>
          </w:tcPr>
          <w:p w14:paraId="24C44DC3" w14:textId="77777777" w:rsidR="00FD64EC" w:rsidRPr="009D329F" w:rsidRDefault="6EDC3DBD" w:rsidP="00283EF9">
            <w:pPr>
              <w:pStyle w:val="TableParagraph"/>
              <w:spacing w:line="248" w:lineRule="exact"/>
              <w:rPr>
                <w:rFonts w:ascii="Verdana" w:hAnsi="Verdana"/>
                <w:sz w:val="20"/>
                <w:szCs w:val="20"/>
              </w:rPr>
            </w:pPr>
            <w:r>
              <w:rPr>
                <w:rFonts w:ascii="Verdana" w:hAnsi="Verdana"/>
                <w:sz w:val="20"/>
              </w:rPr>
              <w:t>Description of the market abuse policy</w:t>
            </w:r>
          </w:p>
        </w:tc>
        <w:tc>
          <w:tcPr>
            <w:tcW w:w="6624" w:type="dxa"/>
          </w:tcPr>
          <w:p w14:paraId="19E7FBDF" w14:textId="77777777" w:rsidR="00FD64EC" w:rsidRPr="009D329F" w:rsidRDefault="00FD64EC" w:rsidP="00283EF9">
            <w:pPr>
              <w:pStyle w:val="TableParagraph"/>
              <w:ind w:left="0"/>
              <w:rPr>
                <w:rFonts w:ascii="Verdana" w:hAnsi="Verdana"/>
                <w:b/>
                <w:bCs/>
                <w:sz w:val="20"/>
                <w:szCs w:val="20"/>
              </w:rPr>
            </w:pPr>
          </w:p>
        </w:tc>
      </w:tr>
      <w:tr w:rsidR="00FD64EC" w:rsidRPr="009D329F" w14:paraId="49AD16A3" w14:textId="77777777" w:rsidTr="003808C4">
        <w:trPr>
          <w:trHeight w:val="758"/>
        </w:trPr>
        <w:tc>
          <w:tcPr>
            <w:tcW w:w="3034" w:type="dxa"/>
          </w:tcPr>
          <w:p w14:paraId="366DE790" w14:textId="77777777" w:rsidR="00FD64EC" w:rsidRPr="009D329F" w:rsidRDefault="6EDC3DBD" w:rsidP="00283EF9">
            <w:pPr>
              <w:pStyle w:val="TableParagraph"/>
              <w:spacing w:line="254" w:lineRule="exact"/>
              <w:ind w:right="98"/>
              <w:rPr>
                <w:rFonts w:ascii="Verdana" w:hAnsi="Verdana"/>
                <w:sz w:val="20"/>
                <w:szCs w:val="20"/>
              </w:rPr>
            </w:pPr>
            <w:r>
              <w:rPr>
                <w:rFonts w:ascii="Verdana" w:hAnsi="Verdana"/>
                <w:sz w:val="20"/>
              </w:rPr>
              <w:t>Description of the policy promoting diversity of the management body</w:t>
            </w:r>
          </w:p>
        </w:tc>
        <w:tc>
          <w:tcPr>
            <w:tcW w:w="6624" w:type="dxa"/>
          </w:tcPr>
          <w:p w14:paraId="31594B5E" w14:textId="77777777" w:rsidR="00FD64EC" w:rsidRPr="009D329F" w:rsidRDefault="00FD64EC" w:rsidP="00283EF9">
            <w:pPr>
              <w:pStyle w:val="TableParagraph"/>
              <w:ind w:left="0"/>
              <w:rPr>
                <w:rFonts w:ascii="Verdana" w:hAnsi="Verdana"/>
                <w:b/>
                <w:bCs/>
                <w:sz w:val="20"/>
                <w:szCs w:val="20"/>
              </w:rPr>
            </w:pPr>
          </w:p>
        </w:tc>
      </w:tr>
      <w:tr w:rsidR="00FD64EC" w:rsidRPr="009D329F" w14:paraId="79E9FCA4" w14:textId="77777777" w:rsidTr="003808C4">
        <w:trPr>
          <w:trHeight w:val="250"/>
        </w:trPr>
        <w:tc>
          <w:tcPr>
            <w:tcW w:w="3034" w:type="dxa"/>
          </w:tcPr>
          <w:p w14:paraId="104A3B9E" w14:textId="394C14CE" w:rsidR="00FD64EC" w:rsidRPr="009D329F" w:rsidRDefault="004C760B" w:rsidP="00283EF9">
            <w:pPr>
              <w:pStyle w:val="TableParagraph"/>
              <w:spacing w:line="230" w:lineRule="exact"/>
              <w:rPr>
                <w:rFonts w:ascii="Verdana" w:hAnsi="Verdana"/>
                <w:sz w:val="20"/>
                <w:szCs w:val="20"/>
              </w:rPr>
            </w:pPr>
            <w:r>
              <w:rPr>
                <w:rFonts w:ascii="Verdana" w:hAnsi="Verdana"/>
                <w:sz w:val="20"/>
              </w:rPr>
              <w:t>Description of the remuneration policy for staff members whose temporary activities have a material impact on the applicant’s risk profile</w:t>
            </w:r>
          </w:p>
        </w:tc>
        <w:tc>
          <w:tcPr>
            <w:tcW w:w="6624" w:type="dxa"/>
          </w:tcPr>
          <w:p w14:paraId="0ADDCC0E" w14:textId="77777777" w:rsidR="00FD64EC" w:rsidRPr="009D329F" w:rsidRDefault="00FD64EC" w:rsidP="00283EF9">
            <w:pPr>
              <w:pStyle w:val="TableParagraph"/>
              <w:ind w:left="0"/>
              <w:rPr>
                <w:rFonts w:ascii="Verdana" w:hAnsi="Verdana"/>
                <w:b/>
                <w:bCs/>
                <w:sz w:val="20"/>
                <w:szCs w:val="20"/>
              </w:rPr>
            </w:pPr>
          </w:p>
        </w:tc>
      </w:tr>
      <w:tr w:rsidR="00FD64EC" w:rsidRPr="009D329F" w14:paraId="6BCB66EE" w14:textId="77777777" w:rsidTr="003808C4">
        <w:trPr>
          <w:trHeight w:val="2777"/>
        </w:trPr>
        <w:tc>
          <w:tcPr>
            <w:tcW w:w="3034" w:type="dxa"/>
          </w:tcPr>
          <w:p w14:paraId="045550CA" w14:textId="1664AACF" w:rsidR="00FD64EC" w:rsidRPr="009D329F" w:rsidRDefault="6EDC3DBD" w:rsidP="00283EF9">
            <w:pPr>
              <w:pStyle w:val="TableParagraph"/>
              <w:spacing w:before="120" w:after="120"/>
              <w:ind w:right="123"/>
              <w:rPr>
                <w:rFonts w:ascii="Verdana" w:hAnsi="Verdana"/>
                <w:sz w:val="20"/>
                <w:szCs w:val="20"/>
              </w:rPr>
            </w:pPr>
            <w:r>
              <w:rPr>
                <w:rFonts w:ascii="Verdana" w:hAnsi="Verdana"/>
                <w:sz w:val="20"/>
              </w:rPr>
              <w:lastRenderedPageBreak/>
              <w:t>Outline of the systems and policies for assessing and managing the risks of money laundering and terrorist financing, including an overview of the key procedures that have been put in place to counter the risk that the applicant might be used by others for the purpose of committing financial crime, as laid down in Article 5(1)(c)(iii) of Commission Delegated Regulation (EU) 2022/2580</w:t>
            </w:r>
          </w:p>
        </w:tc>
        <w:tc>
          <w:tcPr>
            <w:tcW w:w="6624" w:type="dxa"/>
          </w:tcPr>
          <w:p w14:paraId="5808FC7F" w14:textId="77777777" w:rsidR="00FD64EC" w:rsidRPr="009D329F" w:rsidRDefault="00FD64EC" w:rsidP="00283EF9">
            <w:pPr>
              <w:pStyle w:val="TableParagraph"/>
              <w:spacing w:before="120" w:after="120"/>
              <w:ind w:left="0"/>
              <w:rPr>
                <w:rFonts w:ascii="Verdana" w:hAnsi="Verdana"/>
                <w:b/>
                <w:bCs/>
                <w:sz w:val="20"/>
                <w:szCs w:val="20"/>
              </w:rPr>
            </w:pPr>
          </w:p>
        </w:tc>
      </w:tr>
      <w:tr w:rsidR="00080E75" w:rsidRPr="009D329F" w14:paraId="52E52693" w14:textId="77777777" w:rsidTr="00283EF9">
        <w:trPr>
          <w:trHeight w:val="2777"/>
        </w:trPr>
        <w:tc>
          <w:tcPr>
            <w:tcW w:w="3034" w:type="dxa"/>
          </w:tcPr>
          <w:p w14:paraId="3A533379" w14:textId="0C48FA3E" w:rsidR="00080E75" w:rsidRPr="009D329F" w:rsidRDefault="00080E75" w:rsidP="00283EF9">
            <w:pPr>
              <w:pStyle w:val="TableParagraph"/>
              <w:ind w:right="123"/>
              <w:rPr>
                <w:rFonts w:ascii="Verdana" w:hAnsi="Verdana"/>
                <w:sz w:val="20"/>
                <w:szCs w:val="20"/>
              </w:rPr>
            </w:pPr>
            <w:r>
              <w:rPr>
                <w:rFonts w:ascii="Verdana" w:hAnsi="Verdana"/>
                <w:sz w:val="20"/>
              </w:rPr>
              <w:t>Key details of the person responsible for implementation of the applicant’s compliance with the requirements for prevention of money laundering and financing of terrorism, who should be contacted by the supervisory authority’s staff after the issue of the licence, and of the person responsible for reporting of suspicious monetary operations or transactions</w:t>
            </w:r>
          </w:p>
        </w:tc>
        <w:tc>
          <w:tcPr>
            <w:tcW w:w="6624" w:type="dxa"/>
          </w:tcPr>
          <w:p w14:paraId="24EA7DB4" w14:textId="77777777" w:rsidR="00080E75" w:rsidRPr="009D329F" w:rsidRDefault="00080E75" w:rsidP="00283EF9">
            <w:pPr>
              <w:pStyle w:val="TableParagraph"/>
              <w:ind w:left="0"/>
              <w:rPr>
                <w:rFonts w:ascii="Verdana" w:hAnsi="Verdana"/>
                <w:b/>
                <w:bCs/>
                <w:sz w:val="20"/>
                <w:szCs w:val="20"/>
              </w:rPr>
            </w:pPr>
          </w:p>
        </w:tc>
      </w:tr>
      <w:tr w:rsidR="00FD64EC" w:rsidRPr="009D329F" w14:paraId="061A3E80" w14:textId="77777777" w:rsidTr="00283EF9">
        <w:trPr>
          <w:trHeight w:val="1004"/>
        </w:trPr>
        <w:tc>
          <w:tcPr>
            <w:tcW w:w="9658" w:type="dxa"/>
            <w:gridSpan w:val="2"/>
            <w:shd w:val="clear" w:color="auto" w:fill="DADADA"/>
          </w:tcPr>
          <w:p w14:paraId="66D59A32" w14:textId="77777777" w:rsidR="00FD64EC" w:rsidRPr="009D329F" w:rsidRDefault="00FD64EC" w:rsidP="005F4535">
            <w:pPr>
              <w:pStyle w:val="TableParagraph"/>
              <w:spacing w:before="3"/>
              <w:ind w:left="0"/>
              <w:rPr>
                <w:rFonts w:ascii="Verdana" w:hAnsi="Verdana"/>
                <w:b/>
                <w:bCs/>
                <w:sz w:val="20"/>
                <w:szCs w:val="20"/>
              </w:rPr>
            </w:pPr>
          </w:p>
          <w:p w14:paraId="1A6A9671" w14:textId="2D30F87E" w:rsidR="00FD64EC" w:rsidRPr="009D329F" w:rsidRDefault="6EDC3DBD" w:rsidP="00283EF9">
            <w:pPr>
              <w:pStyle w:val="TableParagraph"/>
              <w:ind w:right="1059"/>
              <w:rPr>
                <w:rFonts w:ascii="Verdana" w:hAnsi="Verdana"/>
                <w:b/>
                <w:bCs/>
                <w:sz w:val="20"/>
                <w:szCs w:val="20"/>
              </w:rPr>
            </w:pPr>
            <w:r>
              <w:rPr>
                <w:rFonts w:ascii="Verdana" w:hAnsi="Verdana"/>
                <w:b/>
                <w:sz w:val="20"/>
                <w:u w:val="single"/>
              </w:rPr>
              <w:t xml:space="preserve">4.3. Internal audit resources </w:t>
            </w:r>
          </w:p>
        </w:tc>
      </w:tr>
      <w:tr w:rsidR="00FD64EC" w:rsidRPr="009D329F" w14:paraId="766FB182" w14:textId="77777777" w:rsidTr="003808C4">
        <w:trPr>
          <w:trHeight w:val="1770"/>
        </w:trPr>
        <w:tc>
          <w:tcPr>
            <w:tcW w:w="3034" w:type="dxa"/>
          </w:tcPr>
          <w:p w14:paraId="201A3623" w14:textId="570C9A95" w:rsidR="00FD64EC" w:rsidRPr="009D329F" w:rsidRDefault="6EDC3DBD" w:rsidP="00283EF9">
            <w:pPr>
              <w:pStyle w:val="TableParagraph"/>
              <w:ind w:right="86"/>
              <w:rPr>
                <w:rFonts w:ascii="Verdana" w:hAnsi="Verdana"/>
                <w:sz w:val="20"/>
                <w:szCs w:val="20"/>
              </w:rPr>
            </w:pPr>
            <w:r>
              <w:rPr>
                <w:rFonts w:ascii="Verdana" w:hAnsi="Verdana"/>
                <w:sz w:val="20"/>
              </w:rPr>
              <w:t>Description of the internal audit resources and an outline of the methodology and internal audit plan for the three years following the issue of the licence, including the audit of external services</w:t>
            </w:r>
          </w:p>
        </w:tc>
        <w:tc>
          <w:tcPr>
            <w:tcW w:w="6624" w:type="dxa"/>
          </w:tcPr>
          <w:p w14:paraId="289BA758" w14:textId="77777777" w:rsidR="00FD64EC" w:rsidRPr="009D329F" w:rsidRDefault="00FD64EC" w:rsidP="00283EF9">
            <w:pPr>
              <w:pStyle w:val="TableParagraph"/>
              <w:ind w:left="0"/>
              <w:rPr>
                <w:rFonts w:ascii="Verdana" w:hAnsi="Verdana"/>
                <w:b/>
                <w:bCs/>
                <w:sz w:val="20"/>
                <w:szCs w:val="20"/>
              </w:rPr>
            </w:pPr>
          </w:p>
        </w:tc>
      </w:tr>
      <w:tr w:rsidR="00FD64EC" w:rsidRPr="009D329F" w14:paraId="15227277" w14:textId="77777777" w:rsidTr="00283EF9">
        <w:trPr>
          <w:trHeight w:val="759"/>
        </w:trPr>
        <w:tc>
          <w:tcPr>
            <w:tcW w:w="9658" w:type="dxa"/>
            <w:gridSpan w:val="2"/>
            <w:shd w:val="clear" w:color="auto" w:fill="DADADA"/>
          </w:tcPr>
          <w:p w14:paraId="2B896102" w14:textId="77777777" w:rsidR="00FD64EC" w:rsidRPr="009D329F" w:rsidRDefault="00FD64EC" w:rsidP="005F4535">
            <w:pPr>
              <w:pStyle w:val="TableParagraph"/>
              <w:spacing w:before="10"/>
              <w:ind w:left="0"/>
              <w:rPr>
                <w:rFonts w:ascii="Verdana" w:hAnsi="Verdana"/>
                <w:b/>
                <w:bCs/>
                <w:sz w:val="20"/>
                <w:szCs w:val="20"/>
              </w:rPr>
            </w:pPr>
          </w:p>
          <w:p w14:paraId="495D235D" w14:textId="43AB6C13" w:rsidR="00FD64EC" w:rsidRPr="009D329F" w:rsidRDefault="6EDC3DBD" w:rsidP="00283EF9">
            <w:pPr>
              <w:pStyle w:val="TableParagraph"/>
              <w:rPr>
                <w:rFonts w:ascii="Verdana" w:hAnsi="Verdana"/>
                <w:b/>
                <w:bCs/>
                <w:sz w:val="20"/>
                <w:szCs w:val="20"/>
              </w:rPr>
            </w:pPr>
            <w:r>
              <w:rPr>
                <w:rFonts w:ascii="Verdana" w:hAnsi="Verdana"/>
                <w:b/>
                <w:sz w:val="20"/>
                <w:u w:val="single"/>
              </w:rPr>
              <w:t xml:space="preserve">4.4. Policies and plans </w:t>
            </w:r>
          </w:p>
        </w:tc>
      </w:tr>
      <w:tr w:rsidR="00FD64EC" w:rsidRPr="009D329F" w14:paraId="48DF8867" w14:textId="77777777" w:rsidTr="003808C4">
        <w:trPr>
          <w:trHeight w:val="505"/>
        </w:trPr>
        <w:tc>
          <w:tcPr>
            <w:tcW w:w="3034" w:type="dxa"/>
          </w:tcPr>
          <w:p w14:paraId="658E043D" w14:textId="171547DC" w:rsidR="00FD64EC" w:rsidRPr="009D329F" w:rsidRDefault="6EDC3DBD" w:rsidP="00283EF9">
            <w:pPr>
              <w:pStyle w:val="TableParagraph"/>
              <w:spacing w:line="254" w:lineRule="exact"/>
              <w:ind w:right="453"/>
              <w:rPr>
                <w:rFonts w:ascii="Verdana" w:hAnsi="Verdana"/>
                <w:sz w:val="20"/>
                <w:szCs w:val="20"/>
              </w:rPr>
            </w:pPr>
            <w:r>
              <w:rPr>
                <w:rFonts w:ascii="Verdana" w:hAnsi="Verdana"/>
                <w:sz w:val="20"/>
              </w:rPr>
              <w:t>Description of the internal audit policy</w:t>
            </w:r>
          </w:p>
        </w:tc>
        <w:tc>
          <w:tcPr>
            <w:tcW w:w="6624" w:type="dxa"/>
          </w:tcPr>
          <w:p w14:paraId="14457D2B" w14:textId="77777777" w:rsidR="00FD64EC" w:rsidRPr="009D329F" w:rsidRDefault="00FD64EC" w:rsidP="00283EF9">
            <w:pPr>
              <w:pStyle w:val="TableParagraph"/>
              <w:ind w:left="0"/>
              <w:rPr>
                <w:rFonts w:ascii="Verdana" w:hAnsi="Verdana"/>
                <w:b/>
                <w:bCs/>
                <w:sz w:val="20"/>
                <w:szCs w:val="20"/>
              </w:rPr>
            </w:pPr>
          </w:p>
        </w:tc>
      </w:tr>
      <w:tr w:rsidR="00FD64EC" w:rsidRPr="009D329F" w14:paraId="40E37011" w14:textId="77777777" w:rsidTr="003808C4">
        <w:trPr>
          <w:trHeight w:val="504"/>
        </w:trPr>
        <w:tc>
          <w:tcPr>
            <w:tcW w:w="3034" w:type="dxa"/>
          </w:tcPr>
          <w:p w14:paraId="5E0323D0" w14:textId="343DDC81" w:rsidR="00FD64EC" w:rsidRPr="009D329F" w:rsidRDefault="6EDC3DBD" w:rsidP="00283EF9">
            <w:pPr>
              <w:pStyle w:val="TableParagraph"/>
              <w:spacing w:line="248" w:lineRule="exact"/>
              <w:rPr>
                <w:rFonts w:ascii="Verdana" w:hAnsi="Verdana"/>
                <w:sz w:val="20"/>
                <w:szCs w:val="20"/>
              </w:rPr>
            </w:pPr>
            <w:r>
              <w:rPr>
                <w:rFonts w:ascii="Verdana" w:hAnsi="Verdana"/>
                <w:sz w:val="20"/>
              </w:rPr>
              <w:t>Description of the product governance policy</w:t>
            </w:r>
          </w:p>
        </w:tc>
        <w:tc>
          <w:tcPr>
            <w:tcW w:w="6624" w:type="dxa"/>
          </w:tcPr>
          <w:p w14:paraId="3981BAAE" w14:textId="77777777" w:rsidR="00FD64EC" w:rsidRPr="009D329F" w:rsidRDefault="00FD64EC" w:rsidP="00283EF9">
            <w:pPr>
              <w:pStyle w:val="TableParagraph"/>
              <w:ind w:left="0"/>
              <w:rPr>
                <w:rFonts w:ascii="Verdana" w:hAnsi="Verdana"/>
                <w:b/>
                <w:bCs/>
                <w:sz w:val="20"/>
                <w:szCs w:val="20"/>
              </w:rPr>
            </w:pPr>
          </w:p>
        </w:tc>
      </w:tr>
      <w:tr w:rsidR="00FD64EC" w:rsidRPr="009D329F" w14:paraId="15F93661" w14:textId="77777777" w:rsidTr="003808C4">
        <w:trPr>
          <w:trHeight w:val="506"/>
        </w:trPr>
        <w:tc>
          <w:tcPr>
            <w:tcW w:w="3034" w:type="dxa"/>
          </w:tcPr>
          <w:p w14:paraId="704F0142" w14:textId="77777777" w:rsidR="00FD64EC" w:rsidRPr="009D329F" w:rsidRDefault="6EDC3DBD" w:rsidP="00283EF9">
            <w:pPr>
              <w:pStyle w:val="TableParagraph"/>
              <w:spacing w:line="254" w:lineRule="exact"/>
              <w:ind w:right="781"/>
              <w:rPr>
                <w:rFonts w:ascii="Verdana" w:hAnsi="Verdana"/>
                <w:sz w:val="20"/>
                <w:szCs w:val="20"/>
              </w:rPr>
            </w:pPr>
            <w:r>
              <w:rPr>
                <w:rFonts w:ascii="Verdana" w:hAnsi="Verdana"/>
                <w:sz w:val="20"/>
              </w:rPr>
              <w:t xml:space="preserve">Outline of the consumer protection </w:t>
            </w:r>
            <w:r>
              <w:rPr>
                <w:rFonts w:ascii="Verdana" w:hAnsi="Verdana"/>
                <w:sz w:val="20"/>
              </w:rPr>
              <w:lastRenderedPageBreak/>
              <w:t>policy</w:t>
            </w:r>
          </w:p>
        </w:tc>
        <w:tc>
          <w:tcPr>
            <w:tcW w:w="6624" w:type="dxa"/>
          </w:tcPr>
          <w:p w14:paraId="21F02CF3" w14:textId="77777777" w:rsidR="00FD64EC" w:rsidRPr="009D329F" w:rsidRDefault="00FD64EC" w:rsidP="00283EF9">
            <w:pPr>
              <w:pStyle w:val="TableParagraph"/>
              <w:ind w:left="0"/>
              <w:rPr>
                <w:rFonts w:ascii="Verdana" w:hAnsi="Verdana"/>
                <w:b/>
                <w:bCs/>
                <w:sz w:val="20"/>
                <w:szCs w:val="20"/>
              </w:rPr>
            </w:pPr>
          </w:p>
        </w:tc>
      </w:tr>
      <w:tr w:rsidR="00FD64EC" w:rsidRPr="009D329F" w14:paraId="5EB05B38" w14:textId="77777777" w:rsidTr="003808C4">
        <w:trPr>
          <w:trHeight w:val="1061"/>
        </w:trPr>
        <w:tc>
          <w:tcPr>
            <w:tcW w:w="3034" w:type="dxa"/>
          </w:tcPr>
          <w:p w14:paraId="077E44A5" w14:textId="2272168B" w:rsidR="00B91964" w:rsidRPr="009D329F" w:rsidRDefault="6EDC3DBD" w:rsidP="00283EF9">
            <w:pPr>
              <w:pStyle w:val="TableParagraph"/>
              <w:ind w:right="142"/>
              <w:rPr>
                <w:rFonts w:ascii="Verdana" w:hAnsi="Verdana"/>
                <w:sz w:val="20"/>
                <w:szCs w:val="20"/>
              </w:rPr>
            </w:pPr>
            <w:bookmarkStart w:id="20" w:name="_Hlk113347634"/>
            <w:r>
              <w:rPr>
                <w:rFonts w:ascii="Verdana" w:hAnsi="Verdana"/>
                <w:sz w:val="20"/>
              </w:rPr>
              <w:t>Business continuity plan and policy, including a Response plan and Recovery plan</w:t>
            </w:r>
            <w:bookmarkEnd w:id="20"/>
          </w:p>
        </w:tc>
        <w:tc>
          <w:tcPr>
            <w:tcW w:w="6624" w:type="dxa"/>
          </w:tcPr>
          <w:p w14:paraId="121C31D4" w14:textId="77777777" w:rsidR="00FD64EC" w:rsidRPr="009D329F" w:rsidRDefault="00FD64EC" w:rsidP="00283EF9">
            <w:pPr>
              <w:pStyle w:val="TableParagraph"/>
              <w:ind w:left="0"/>
              <w:rPr>
                <w:rFonts w:ascii="Verdana" w:hAnsi="Verdana"/>
                <w:b/>
                <w:bCs/>
                <w:sz w:val="20"/>
                <w:szCs w:val="20"/>
              </w:rPr>
            </w:pPr>
          </w:p>
        </w:tc>
      </w:tr>
      <w:tr w:rsidR="00FD64EC" w:rsidRPr="009D329F" w14:paraId="5135E1DD" w14:textId="77777777" w:rsidTr="00283EF9">
        <w:trPr>
          <w:trHeight w:val="1009"/>
        </w:trPr>
        <w:tc>
          <w:tcPr>
            <w:tcW w:w="9658" w:type="dxa"/>
            <w:gridSpan w:val="2"/>
            <w:shd w:val="clear" w:color="auto" w:fill="DADADA"/>
          </w:tcPr>
          <w:p w14:paraId="7103A3DE" w14:textId="77777777" w:rsidR="00FD64EC" w:rsidRPr="009D329F" w:rsidRDefault="00FD64EC" w:rsidP="005F4535">
            <w:pPr>
              <w:pStyle w:val="TableParagraph"/>
              <w:spacing w:before="8"/>
              <w:ind w:left="0"/>
              <w:rPr>
                <w:rFonts w:ascii="Verdana" w:hAnsi="Verdana"/>
                <w:b/>
                <w:bCs/>
                <w:sz w:val="20"/>
                <w:szCs w:val="20"/>
              </w:rPr>
            </w:pPr>
          </w:p>
          <w:p w14:paraId="0C4F1719" w14:textId="61EED02C" w:rsidR="00FD64EC" w:rsidRPr="009D329F" w:rsidRDefault="6EDC3DBD" w:rsidP="00283EF9">
            <w:pPr>
              <w:pStyle w:val="TableParagraph"/>
              <w:ind w:right="858"/>
              <w:rPr>
                <w:rFonts w:ascii="Verdana" w:hAnsi="Verdana"/>
                <w:b/>
                <w:bCs/>
                <w:sz w:val="20"/>
                <w:szCs w:val="20"/>
                <w:u w:val="single"/>
              </w:rPr>
            </w:pPr>
            <w:r>
              <w:rPr>
                <w:rFonts w:ascii="Verdana" w:hAnsi="Verdana"/>
                <w:b/>
                <w:sz w:val="20"/>
                <w:u w:val="single"/>
              </w:rPr>
              <w:t xml:space="preserve">4.5. Outsourcing, operational and IT risks </w:t>
            </w:r>
          </w:p>
        </w:tc>
      </w:tr>
      <w:tr w:rsidR="00FD64EC" w:rsidRPr="009D329F" w14:paraId="7899A670" w14:textId="77777777" w:rsidTr="003808C4">
        <w:trPr>
          <w:trHeight w:val="561"/>
        </w:trPr>
        <w:tc>
          <w:tcPr>
            <w:tcW w:w="3034" w:type="dxa"/>
          </w:tcPr>
          <w:p w14:paraId="37109D86" w14:textId="26CB5410" w:rsidR="00FD64EC" w:rsidRPr="009D329F" w:rsidRDefault="003270EC" w:rsidP="00283EF9">
            <w:pPr>
              <w:pStyle w:val="TableParagraph"/>
              <w:spacing w:line="254" w:lineRule="exact"/>
              <w:ind w:right="104"/>
              <w:rPr>
                <w:rFonts w:ascii="Verdana" w:hAnsi="Verdana"/>
                <w:sz w:val="20"/>
                <w:szCs w:val="20"/>
              </w:rPr>
            </w:pPr>
            <w:r>
              <w:rPr>
                <w:rFonts w:ascii="Verdana" w:hAnsi="Verdana"/>
                <w:sz w:val="20"/>
              </w:rPr>
              <w:t>A list of important operational functions to be outsourced, including the function to be outsourced, the service provider, its place of registration and its links to the applicant, and the persons responsible for the control of each function to be outsourced</w:t>
            </w:r>
          </w:p>
        </w:tc>
        <w:tc>
          <w:tcPr>
            <w:tcW w:w="6624" w:type="dxa"/>
          </w:tcPr>
          <w:p w14:paraId="1377DE59" w14:textId="77777777" w:rsidR="00FD64EC" w:rsidRPr="009D329F" w:rsidRDefault="00FD64EC" w:rsidP="00283EF9">
            <w:pPr>
              <w:pStyle w:val="TableParagraph"/>
              <w:ind w:left="0"/>
              <w:rPr>
                <w:rFonts w:ascii="Verdana" w:hAnsi="Verdana"/>
                <w:b/>
                <w:bCs/>
                <w:sz w:val="20"/>
                <w:szCs w:val="20"/>
              </w:rPr>
            </w:pPr>
          </w:p>
        </w:tc>
      </w:tr>
      <w:tr w:rsidR="003270EC" w:rsidRPr="009D329F" w14:paraId="1C54AC55" w14:textId="77777777" w:rsidTr="003808C4">
        <w:trPr>
          <w:trHeight w:val="1012"/>
        </w:trPr>
        <w:tc>
          <w:tcPr>
            <w:tcW w:w="3034" w:type="dxa"/>
          </w:tcPr>
          <w:p w14:paraId="17FFE682" w14:textId="3E8F917A" w:rsidR="003270EC" w:rsidRPr="009D329F" w:rsidRDefault="003270EC" w:rsidP="00283EF9">
            <w:pPr>
              <w:pStyle w:val="TableParagraph"/>
              <w:ind w:right="133"/>
              <w:rPr>
                <w:rFonts w:ascii="Verdana" w:hAnsi="Verdana"/>
                <w:sz w:val="20"/>
                <w:szCs w:val="20"/>
              </w:rPr>
            </w:pPr>
            <w:r>
              <w:rPr>
                <w:rFonts w:ascii="Verdana" w:hAnsi="Verdana"/>
                <w:sz w:val="20"/>
              </w:rPr>
              <w:t>Description of the ways and means by which the monitoring and control of the critical operational functions outsourced will be carried out</w:t>
            </w:r>
          </w:p>
        </w:tc>
        <w:tc>
          <w:tcPr>
            <w:tcW w:w="6624" w:type="dxa"/>
          </w:tcPr>
          <w:p w14:paraId="4F3AC2EC" w14:textId="77777777" w:rsidR="003270EC" w:rsidRPr="009D329F" w:rsidRDefault="003270EC" w:rsidP="00283EF9">
            <w:pPr>
              <w:pStyle w:val="TableParagraph"/>
              <w:ind w:left="0"/>
              <w:rPr>
                <w:rFonts w:ascii="Verdana" w:hAnsi="Verdana"/>
                <w:b/>
                <w:bCs/>
                <w:sz w:val="20"/>
                <w:szCs w:val="20"/>
              </w:rPr>
            </w:pPr>
          </w:p>
        </w:tc>
      </w:tr>
      <w:tr w:rsidR="00CA5DA9" w:rsidRPr="009D329F" w14:paraId="6398A96E" w14:textId="77777777" w:rsidTr="003808C4">
        <w:trPr>
          <w:trHeight w:val="1012"/>
        </w:trPr>
        <w:tc>
          <w:tcPr>
            <w:tcW w:w="3034" w:type="dxa"/>
          </w:tcPr>
          <w:p w14:paraId="24362BE1" w14:textId="2C5BBC79" w:rsidR="00CA5DA9" w:rsidRPr="009D329F" w:rsidRDefault="00CA5DA9" w:rsidP="00283EF9">
            <w:pPr>
              <w:pStyle w:val="TableParagraph"/>
              <w:ind w:right="133"/>
              <w:rPr>
                <w:rFonts w:ascii="Verdana" w:hAnsi="Verdana"/>
                <w:sz w:val="20"/>
                <w:szCs w:val="20"/>
              </w:rPr>
            </w:pPr>
            <w:r>
              <w:rPr>
                <w:rFonts w:ascii="Verdana" w:hAnsi="Verdana"/>
                <w:sz w:val="20"/>
              </w:rPr>
              <w:t>Description of the business continuity arrangements for the outsourcing of important operational functions and exit strategy</w:t>
            </w:r>
          </w:p>
        </w:tc>
        <w:tc>
          <w:tcPr>
            <w:tcW w:w="6624" w:type="dxa"/>
          </w:tcPr>
          <w:p w14:paraId="4D3E2184" w14:textId="77777777" w:rsidR="00CA5DA9" w:rsidRPr="009D329F" w:rsidRDefault="00CA5DA9" w:rsidP="00283EF9">
            <w:pPr>
              <w:pStyle w:val="TableParagraph"/>
              <w:ind w:left="0"/>
              <w:rPr>
                <w:rFonts w:ascii="Verdana" w:hAnsi="Verdana"/>
                <w:b/>
                <w:bCs/>
                <w:sz w:val="20"/>
                <w:szCs w:val="20"/>
              </w:rPr>
            </w:pPr>
          </w:p>
        </w:tc>
      </w:tr>
      <w:tr w:rsidR="00CA5DA9" w:rsidRPr="009D329F" w14:paraId="1BE2D020" w14:textId="77777777" w:rsidTr="003808C4">
        <w:trPr>
          <w:trHeight w:val="1012"/>
        </w:trPr>
        <w:tc>
          <w:tcPr>
            <w:tcW w:w="3034" w:type="dxa"/>
          </w:tcPr>
          <w:p w14:paraId="3CF155D7" w14:textId="03635958" w:rsidR="00CA5DA9" w:rsidRPr="009D329F" w:rsidRDefault="00CA5DA9" w:rsidP="00283EF9">
            <w:pPr>
              <w:pStyle w:val="TableParagraph"/>
              <w:ind w:right="133"/>
              <w:rPr>
                <w:rFonts w:ascii="Verdana" w:hAnsi="Verdana"/>
                <w:sz w:val="20"/>
                <w:szCs w:val="20"/>
              </w:rPr>
            </w:pPr>
            <w:r>
              <w:rPr>
                <w:rFonts w:ascii="Verdana" w:hAnsi="Verdana"/>
                <w:sz w:val="20"/>
              </w:rPr>
              <w:t xml:space="preserve">Declaration that the provisions for outsourcing of all important functions will be in line with the requirements of the </w:t>
            </w:r>
            <w:bookmarkStart w:id="21" w:name="_Hlk92884731"/>
            <w:r>
              <w:rPr>
                <w:rFonts w:ascii="Verdana" w:hAnsi="Verdana"/>
                <w:sz w:val="20"/>
              </w:rPr>
              <w:t xml:space="preserve">Rules on the Outsourcing of Operational Functions of Financial Market Participants approved by Resolution No 03-166 of the Board of the Bank of Lithuania of 10 November 2020 on the </w:t>
            </w:r>
            <w:r w:rsidR="008C4415">
              <w:rPr>
                <w:rFonts w:ascii="Verdana" w:hAnsi="Verdana"/>
                <w:sz w:val="20"/>
              </w:rPr>
              <w:t>a</w:t>
            </w:r>
            <w:r>
              <w:rPr>
                <w:rFonts w:ascii="Verdana" w:hAnsi="Verdana"/>
                <w:sz w:val="20"/>
              </w:rPr>
              <w:t xml:space="preserve">pproval of the </w:t>
            </w:r>
            <w:r w:rsidR="008C4415">
              <w:rPr>
                <w:rFonts w:ascii="Verdana" w:hAnsi="Verdana"/>
                <w:sz w:val="20"/>
              </w:rPr>
              <w:t>r</w:t>
            </w:r>
            <w:r>
              <w:rPr>
                <w:rFonts w:ascii="Verdana" w:hAnsi="Verdana"/>
                <w:sz w:val="20"/>
              </w:rPr>
              <w:t xml:space="preserve">ules on the </w:t>
            </w:r>
            <w:r w:rsidR="008C4415">
              <w:rPr>
                <w:rFonts w:ascii="Verdana" w:hAnsi="Verdana"/>
                <w:sz w:val="20"/>
              </w:rPr>
              <w:t>o</w:t>
            </w:r>
            <w:r>
              <w:rPr>
                <w:rFonts w:ascii="Verdana" w:hAnsi="Verdana"/>
                <w:sz w:val="20"/>
              </w:rPr>
              <w:t xml:space="preserve">utsourcing of </w:t>
            </w:r>
            <w:r w:rsidR="008C4415">
              <w:rPr>
                <w:rFonts w:ascii="Verdana" w:hAnsi="Verdana"/>
                <w:sz w:val="20"/>
              </w:rPr>
              <w:t>o</w:t>
            </w:r>
            <w:r>
              <w:rPr>
                <w:rFonts w:ascii="Verdana" w:hAnsi="Verdana"/>
                <w:sz w:val="20"/>
              </w:rPr>
              <w:t xml:space="preserve">perational </w:t>
            </w:r>
            <w:r w:rsidR="008C4415">
              <w:rPr>
                <w:rFonts w:ascii="Verdana" w:hAnsi="Verdana"/>
                <w:sz w:val="20"/>
              </w:rPr>
              <w:t>f</w:t>
            </w:r>
            <w:r>
              <w:rPr>
                <w:rFonts w:ascii="Verdana" w:hAnsi="Verdana"/>
                <w:sz w:val="20"/>
              </w:rPr>
              <w:t xml:space="preserve">unctions of </w:t>
            </w:r>
            <w:r w:rsidR="008C4415">
              <w:rPr>
                <w:rFonts w:ascii="Verdana" w:hAnsi="Verdana"/>
                <w:sz w:val="20"/>
              </w:rPr>
              <w:t>f</w:t>
            </w:r>
            <w:r>
              <w:rPr>
                <w:rFonts w:ascii="Verdana" w:hAnsi="Verdana"/>
                <w:sz w:val="20"/>
              </w:rPr>
              <w:t xml:space="preserve">inancial </w:t>
            </w:r>
            <w:r w:rsidR="008C4415">
              <w:rPr>
                <w:rFonts w:ascii="Verdana" w:hAnsi="Verdana"/>
                <w:sz w:val="20"/>
              </w:rPr>
              <w:t>m</w:t>
            </w:r>
            <w:r>
              <w:rPr>
                <w:rFonts w:ascii="Verdana" w:hAnsi="Verdana"/>
                <w:sz w:val="20"/>
              </w:rPr>
              <w:t xml:space="preserve">arket </w:t>
            </w:r>
            <w:r w:rsidR="008C4415">
              <w:rPr>
                <w:rFonts w:ascii="Verdana" w:hAnsi="Verdana"/>
                <w:sz w:val="20"/>
              </w:rPr>
              <w:t>p</w:t>
            </w:r>
            <w:r>
              <w:rPr>
                <w:rFonts w:ascii="Verdana" w:hAnsi="Verdana"/>
                <w:sz w:val="20"/>
              </w:rPr>
              <w:t>articipants</w:t>
            </w:r>
            <w:bookmarkEnd w:id="21"/>
          </w:p>
        </w:tc>
        <w:tc>
          <w:tcPr>
            <w:tcW w:w="6624" w:type="dxa"/>
          </w:tcPr>
          <w:p w14:paraId="1176F6B2" w14:textId="77777777" w:rsidR="00CA5DA9" w:rsidRPr="009D329F" w:rsidRDefault="00CA5DA9" w:rsidP="00283EF9">
            <w:pPr>
              <w:pStyle w:val="TableParagraph"/>
              <w:ind w:left="0"/>
              <w:rPr>
                <w:rFonts w:ascii="Verdana" w:hAnsi="Verdana"/>
                <w:b/>
                <w:bCs/>
                <w:sz w:val="20"/>
                <w:szCs w:val="20"/>
              </w:rPr>
            </w:pPr>
          </w:p>
        </w:tc>
      </w:tr>
      <w:tr w:rsidR="00FD64EC" w:rsidRPr="009D329F" w14:paraId="66A66075" w14:textId="77777777" w:rsidTr="003808C4">
        <w:trPr>
          <w:trHeight w:val="556"/>
        </w:trPr>
        <w:tc>
          <w:tcPr>
            <w:tcW w:w="3034" w:type="dxa"/>
          </w:tcPr>
          <w:p w14:paraId="5B5AB524" w14:textId="3AA4C231" w:rsidR="00CA5DA9" w:rsidRPr="009D329F" w:rsidRDefault="00CA5DA9" w:rsidP="00283EF9">
            <w:pPr>
              <w:pStyle w:val="TableParagraph"/>
              <w:ind w:right="398"/>
              <w:rPr>
                <w:rFonts w:ascii="Verdana" w:hAnsi="Verdana"/>
                <w:sz w:val="20"/>
                <w:szCs w:val="20"/>
              </w:rPr>
            </w:pPr>
            <w:r>
              <w:rPr>
                <w:rFonts w:ascii="Verdana" w:hAnsi="Verdana"/>
                <w:sz w:val="20"/>
              </w:rPr>
              <w:t>Policy of outsourcing of operational functions</w:t>
            </w:r>
          </w:p>
        </w:tc>
        <w:tc>
          <w:tcPr>
            <w:tcW w:w="6624" w:type="dxa"/>
          </w:tcPr>
          <w:p w14:paraId="41E4192B" w14:textId="77777777" w:rsidR="00FD64EC" w:rsidRPr="009D329F" w:rsidRDefault="00FD64EC" w:rsidP="00283EF9">
            <w:pPr>
              <w:pStyle w:val="TableParagraph"/>
              <w:ind w:left="0"/>
              <w:rPr>
                <w:rFonts w:ascii="Verdana" w:hAnsi="Verdana"/>
                <w:b/>
                <w:bCs/>
                <w:sz w:val="20"/>
                <w:szCs w:val="20"/>
              </w:rPr>
            </w:pPr>
          </w:p>
        </w:tc>
      </w:tr>
      <w:tr w:rsidR="00FD64EC" w:rsidRPr="009D329F" w14:paraId="5C0B4DE7" w14:textId="77777777" w:rsidTr="003808C4">
        <w:trPr>
          <w:trHeight w:val="1488"/>
        </w:trPr>
        <w:tc>
          <w:tcPr>
            <w:tcW w:w="3034" w:type="dxa"/>
          </w:tcPr>
          <w:p w14:paraId="17CF608B" w14:textId="1F598235" w:rsidR="007C6DC1" w:rsidRPr="009D329F" w:rsidRDefault="007C6DC1" w:rsidP="00283EF9">
            <w:pPr>
              <w:pStyle w:val="TableParagraph"/>
              <w:spacing w:line="254" w:lineRule="exact"/>
              <w:ind w:right="86"/>
              <w:rPr>
                <w:rFonts w:ascii="Verdana" w:hAnsi="Verdana"/>
                <w:sz w:val="20"/>
                <w:szCs w:val="20"/>
              </w:rPr>
            </w:pPr>
            <w:r>
              <w:rPr>
                <w:rFonts w:ascii="Verdana" w:hAnsi="Verdana"/>
                <w:sz w:val="20"/>
              </w:rPr>
              <w:lastRenderedPageBreak/>
              <w:t>Description of operational risk management arrangements (incident management, risk indicators and limits, risk self-assessment, etc.)</w:t>
            </w:r>
          </w:p>
        </w:tc>
        <w:tc>
          <w:tcPr>
            <w:tcW w:w="6624" w:type="dxa"/>
          </w:tcPr>
          <w:p w14:paraId="09B76787" w14:textId="77777777" w:rsidR="00FD64EC" w:rsidRPr="009D329F" w:rsidRDefault="00FD64EC" w:rsidP="00283EF9">
            <w:pPr>
              <w:pStyle w:val="TableParagraph"/>
              <w:ind w:left="0"/>
              <w:rPr>
                <w:rFonts w:ascii="Verdana" w:hAnsi="Verdana"/>
                <w:b/>
                <w:bCs/>
                <w:sz w:val="20"/>
                <w:szCs w:val="20"/>
              </w:rPr>
            </w:pPr>
          </w:p>
        </w:tc>
      </w:tr>
      <w:tr w:rsidR="00080E75" w:rsidRPr="009D329F" w14:paraId="528A528C" w14:textId="77777777" w:rsidTr="003808C4">
        <w:trPr>
          <w:trHeight w:val="987"/>
        </w:trPr>
        <w:tc>
          <w:tcPr>
            <w:tcW w:w="3034" w:type="dxa"/>
          </w:tcPr>
          <w:p w14:paraId="28C70272" w14:textId="12F37E5E" w:rsidR="00080E75" w:rsidRPr="009D329F" w:rsidRDefault="00080E75" w:rsidP="00283EF9">
            <w:pPr>
              <w:pStyle w:val="TableParagraph"/>
              <w:spacing w:line="254" w:lineRule="exact"/>
              <w:ind w:right="86"/>
              <w:rPr>
                <w:rFonts w:ascii="Verdana" w:hAnsi="Verdana"/>
                <w:sz w:val="20"/>
                <w:szCs w:val="20"/>
              </w:rPr>
            </w:pPr>
            <w:r>
              <w:rPr>
                <w:rFonts w:ascii="Verdana" w:hAnsi="Verdana"/>
                <w:sz w:val="20"/>
              </w:rPr>
              <w:t>Key details of the person responsible for reporting operational risk incidents to the supervisory authority</w:t>
            </w:r>
          </w:p>
        </w:tc>
        <w:tc>
          <w:tcPr>
            <w:tcW w:w="6624" w:type="dxa"/>
          </w:tcPr>
          <w:p w14:paraId="75B597B8" w14:textId="77777777" w:rsidR="00080E75" w:rsidRPr="009D329F" w:rsidRDefault="00080E75" w:rsidP="00283EF9">
            <w:pPr>
              <w:pStyle w:val="TableParagraph"/>
              <w:ind w:left="0"/>
              <w:rPr>
                <w:rFonts w:ascii="Verdana" w:hAnsi="Verdana"/>
                <w:b/>
                <w:bCs/>
                <w:sz w:val="20"/>
                <w:szCs w:val="20"/>
              </w:rPr>
            </w:pPr>
          </w:p>
        </w:tc>
      </w:tr>
      <w:tr w:rsidR="00FD64EC" w:rsidRPr="009D329F" w14:paraId="3E5A8116" w14:textId="77777777" w:rsidTr="003808C4">
        <w:trPr>
          <w:trHeight w:val="3255"/>
        </w:trPr>
        <w:tc>
          <w:tcPr>
            <w:tcW w:w="3034" w:type="dxa"/>
          </w:tcPr>
          <w:p w14:paraId="1A6DEA40" w14:textId="3379AF26" w:rsidR="00B91964" w:rsidRPr="009D329F" w:rsidRDefault="00080E75" w:rsidP="00283EF9">
            <w:pPr>
              <w:pStyle w:val="TableParagraph"/>
              <w:ind w:right="99"/>
              <w:rPr>
                <w:rFonts w:ascii="Verdana" w:hAnsi="Verdana"/>
                <w:sz w:val="20"/>
                <w:szCs w:val="20"/>
              </w:rPr>
            </w:pPr>
            <w:bookmarkStart w:id="22" w:name="_Hlk113347443"/>
            <w:r>
              <w:rPr>
                <w:rFonts w:ascii="Verdana" w:hAnsi="Verdana"/>
                <w:sz w:val="20"/>
              </w:rPr>
              <w:t>Description of the infrastructure of the applicant’s information and communication technologies (ICT), including a technical scheme of the ICT computer network with all network elements (servers, firewalls, routers, etc.), the logical data flow scheme with the IT systems and the connections between them; the ICT systems in use or to be used to support the principal activities and the supporting IT systems used for organisational and administrative activities, the hosting arrangements, a description of the organisation of the applicant’s ICT and security risk management functions and the division of responsibilities, including the organisational structural scheme, the ICT strategy and the information security policy</w:t>
            </w:r>
          </w:p>
        </w:tc>
        <w:tc>
          <w:tcPr>
            <w:tcW w:w="6624" w:type="dxa"/>
          </w:tcPr>
          <w:p w14:paraId="05C053C6" w14:textId="383415CE" w:rsidR="00FD64EC" w:rsidRPr="009D329F" w:rsidRDefault="00FD64EC" w:rsidP="00283EF9">
            <w:pPr>
              <w:pStyle w:val="TableParagraph"/>
              <w:ind w:left="0"/>
              <w:rPr>
                <w:rFonts w:ascii="Verdana" w:hAnsi="Verdana"/>
                <w:b/>
                <w:bCs/>
                <w:sz w:val="20"/>
                <w:szCs w:val="20"/>
              </w:rPr>
            </w:pPr>
          </w:p>
        </w:tc>
      </w:tr>
      <w:bookmarkEnd w:id="22"/>
      <w:tr w:rsidR="00FD64EC" w:rsidRPr="009D329F" w14:paraId="0480DD3D" w14:textId="77777777" w:rsidTr="00283EF9">
        <w:trPr>
          <w:trHeight w:val="1009"/>
        </w:trPr>
        <w:tc>
          <w:tcPr>
            <w:tcW w:w="9658" w:type="dxa"/>
            <w:gridSpan w:val="2"/>
            <w:shd w:val="clear" w:color="auto" w:fill="DADADA"/>
          </w:tcPr>
          <w:p w14:paraId="5E1E705B" w14:textId="77777777" w:rsidR="00FD64EC" w:rsidRPr="009D329F" w:rsidRDefault="00FD64EC" w:rsidP="005F4535">
            <w:pPr>
              <w:pStyle w:val="TableParagraph"/>
              <w:spacing w:before="6"/>
              <w:ind w:left="0"/>
              <w:rPr>
                <w:rFonts w:ascii="Verdana" w:hAnsi="Verdana"/>
                <w:b/>
                <w:bCs/>
                <w:sz w:val="20"/>
                <w:szCs w:val="20"/>
              </w:rPr>
            </w:pPr>
          </w:p>
          <w:p w14:paraId="5A337E4B" w14:textId="372195F9" w:rsidR="00FD64EC" w:rsidRPr="009D329F" w:rsidRDefault="6EDC3DBD" w:rsidP="00283EF9">
            <w:pPr>
              <w:pStyle w:val="TableParagraph"/>
              <w:spacing w:before="1"/>
              <w:ind w:right="315"/>
              <w:rPr>
                <w:rFonts w:ascii="Verdana" w:hAnsi="Verdana"/>
                <w:b/>
                <w:bCs/>
                <w:sz w:val="20"/>
                <w:szCs w:val="20"/>
              </w:rPr>
            </w:pPr>
            <w:r>
              <w:rPr>
                <w:rFonts w:ascii="Verdana" w:hAnsi="Verdana"/>
                <w:b/>
                <w:sz w:val="20"/>
                <w:u w:val="single"/>
              </w:rPr>
              <w:t xml:space="preserve">4.6. Auditors performing the statutory audit </w:t>
            </w:r>
          </w:p>
        </w:tc>
      </w:tr>
      <w:tr w:rsidR="00FD64EC" w:rsidRPr="009D329F" w14:paraId="61255D6F" w14:textId="77777777" w:rsidTr="003808C4">
        <w:trPr>
          <w:trHeight w:val="252"/>
        </w:trPr>
        <w:tc>
          <w:tcPr>
            <w:tcW w:w="3034" w:type="dxa"/>
          </w:tcPr>
          <w:p w14:paraId="5EB42667" w14:textId="2619E6DE" w:rsidR="00FD64EC" w:rsidRPr="009D329F" w:rsidRDefault="6EDC3DBD" w:rsidP="00283EF9">
            <w:pPr>
              <w:pStyle w:val="TableParagraph"/>
              <w:spacing w:line="233" w:lineRule="exact"/>
              <w:rPr>
                <w:rFonts w:ascii="Verdana" w:hAnsi="Verdana"/>
                <w:sz w:val="20"/>
                <w:szCs w:val="20"/>
              </w:rPr>
            </w:pPr>
            <w:r>
              <w:rPr>
                <w:rFonts w:ascii="Verdana" w:hAnsi="Verdana"/>
                <w:sz w:val="20"/>
              </w:rPr>
              <w:t>Name</w:t>
            </w:r>
          </w:p>
        </w:tc>
        <w:tc>
          <w:tcPr>
            <w:tcW w:w="6624" w:type="dxa"/>
          </w:tcPr>
          <w:p w14:paraId="403234EE" w14:textId="77777777" w:rsidR="00FD64EC" w:rsidRPr="009D329F" w:rsidRDefault="00FD64EC" w:rsidP="00283EF9">
            <w:pPr>
              <w:pStyle w:val="TableParagraph"/>
              <w:ind w:left="0"/>
              <w:rPr>
                <w:rFonts w:ascii="Verdana" w:hAnsi="Verdana"/>
                <w:b/>
                <w:bCs/>
                <w:sz w:val="20"/>
                <w:szCs w:val="20"/>
              </w:rPr>
            </w:pPr>
          </w:p>
        </w:tc>
      </w:tr>
      <w:tr w:rsidR="00FD64EC" w:rsidRPr="009D329F" w14:paraId="2AA1FFB4" w14:textId="77777777" w:rsidTr="003808C4">
        <w:trPr>
          <w:trHeight w:val="252"/>
        </w:trPr>
        <w:tc>
          <w:tcPr>
            <w:tcW w:w="3034" w:type="dxa"/>
          </w:tcPr>
          <w:p w14:paraId="717E5665" w14:textId="77777777" w:rsidR="00FD64EC" w:rsidRPr="009D329F" w:rsidRDefault="6EDC3DBD" w:rsidP="00283EF9">
            <w:pPr>
              <w:pStyle w:val="TableParagraph"/>
              <w:spacing w:line="233" w:lineRule="exact"/>
              <w:rPr>
                <w:rFonts w:ascii="Verdana" w:hAnsi="Verdana"/>
                <w:sz w:val="20"/>
                <w:szCs w:val="20"/>
              </w:rPr>
            </w:pPr>
            <w:r>
              <w:rPr>
                <w:rFonts w:ascii="Verdana" w:hAnsi="Verdana"/>
                <w:sz w:val="20"/>
              </w:rPr>
              <w:t>Address</w:t>
            </w:r>
          </w:p>
        </w:tc>
        <w:tc>
          <w:tcPr>
            <w:tcW w:w="6624" w:type="dxa"/>
          </w:tcPr>
          <w:p w14:paraId="16C55030" w14:textId="77777777" w:rsidR="00FD64EC" w:rsidRPr="009D329F" w:rsidRDefault="00FD64EC" w:rsidP="00283EF9">
            <w:pPr>
              <w:pStyle w:val="TableParagraph"/>
              <w:ind w:left="0"/>
              <w:rPr>
                <w:rFonts w:ascii="Verdana" w:hAnsi="Verdana"/>
                <w:b/>
                <w:bCs/>
                <w:sz w:val="20"/>
                <w:szCs w:val="20"/>
              </w:rPr>
            </w:pPr>
          </w:p>
        </w:tc>
      </w:tr>
      <w:tr w:rsidR="00FD64EC" w:rsidRPr="009D329F" w14:paraId="6278F15E" w14:textId="77777777" w:rsidTr="003808C4">
        <w:trPr>
          <w:trHeight w:val="759"/>
        </w:trPr>
        <w:tc>
          <w:tcPr>
            <w:tcW w:w="3034" w:type="dxa"/>
          </w:tcPr>
          <w:p w14:paraId="23DB740F" w14:textId="00998817" w:rsidR="00FD64EC" w:rsidRPr="009D329F" w:rsidRDefault="6EDC3DBD" w:rsidP="00283EF9">
            <w:pPr>
              <w:pStyle w:val="TableParagraph"/>
              <w:spacing w:line="254" w:lineRule="exact"/>
              <w:ind w:right="716"/>
              <w:rPr>
                <w:rFonts w:ascii="Verdana" w:hAnsi="Verdana"/>
                <w:sz w:val="20"/>
                <w:szCs w:val="20"/>
              </w:rPr>
            </w:pPr>
            <w:r>
              <w:rPr>
                <w:rFonts w:ascii="Verdana" w:hAnsi="Verdana"/>
                <w:sz w:val="20"/>
              </w:rPr>
              <w:t>Contact person (name and surname, phone, email)</w:t>
            </w:r>
          </w:p>
        </w:tc>
        <w:tc>
          <w:tcPr>
            <w:tcW w:w="6624" w:type="dxa"/>
          </w:tcPr>
          <w:p w14:paraId="35002ADB" w14:textId="77777777" w:rsidR="00FD64EC" w:rsidRPr="009D329F" w:rsidRDefault="00FD64EC" w:rsidP="00283EF9">
            <w:pPr>
              <w:pStyle w:val="TableParagraph"/>
              <w:ind w:left="0"/>
              <w:rPr>
                <w:rFonts w:ascii="Verdana" w:hAnsi="Verdana"/>
                <w:b/>
                <w:bCs/>
                <w:sz w:val="20"/>
                <w:szCs w:val="20"/>
              </w:rPr>
            </w:pPr>
          </w:p>
        </w:tc>
      </w:tr>
    </w:tbl>
    <w:p w14:paraId="53E2C1A9" w14:textId="77777777" w:rsidR="00FA206C" w:rsidRPr="009D329F" w:rsidRDefault="00FA206C" w:rsidP="00FD64EC">
      <w:pPr>
        <w:spacing w:before="7"/>
        <w:rPr>
          <w:rFonts w:ascii="Verdana" w:hAnsi="Verdana"/>
          <w:b/>
          <w:bCs/>
          <w:sz w:val="20"/>
          <w:szCs w:val="20"/>
        </w:rPr>
      </w:pPr>
    </w:p>
    <w:p w14:paraId="5FB92C2A" w14:textId="05EF29F0" w:rsidR="00FD64EC" w:rsidRPr="009D329F" w:rsidRDefault="6EDC3DBD" w:rsidP="00283EF9">
      <w:pPr>
        <w:pStyle w:val="BodyText"/>
        <w:numPr>
          <w:ilvl w:val="0"/>
          <w:numId w:val="2"/>
        </w:numPr>
        <w:spacing w:before="91"/>
        <w:rPr>
          <w:rFonts w:ascii="Verdana" w:hAnsi="Verdana"/>
          <w:sz w:val="20"/>
          <w:szCs w:val="20"/>
        </w:rPr>
      </w:pPr>
      <w:r>
        <w:rPr>
          <w:rFonts w:ascii="Verdana" w:hAnsi="Verdana"/>
          <w:sz w:val="20"/>
        </w:rPr>
        <w:t xml:space="preserve">Initial capital </w:t>
      </w:r>
    </w:p>
    <w:p w14:paraId="3D2C5B65" w14:textId="77777777" w:rsidR="00FD64EC" w:rsidRPr="009D329F" w:rsidRDefault="00FD64EC" w:rsidP="00FD64EC">
      <w:pPr>
        <w:pStyle w:val="BodyText"/>
        <w:spacing w:before="91"/>
        <w:ind w:left="221"/>
        <w:rPr>
          <w:rFonts w:ascii="Verdana" w:hAnsi="Verdana"/>
          <w:sz w:val="20"/>
          <w:szCs w:val="20"/>
        </w:rPr>
      </w:pPr>
    </w:p>
    <w:tbl>
      <w:tblPr>
        <w:tblW w:w="51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19"/>
        <w:gridCol w:w="6757"/>
      </w:tblGrid>
      <w:tr w:rsidR="005C3717" w:rsidRPr="009D329F" w14:paraId="35C36F28" w14:textId="77777777" w:rsidTr="00283EF9">
        <w:trPr>
          <w:trHeight w:val="749"/>
        </w:trPr>
        <w:tc>
          <w:tcPr>
            <w:tcW w:w="5000" w:type="pct"/>
            <w:gridSpan w:val="2"/>
            <w:shd w:val="clear" w:color="auto" w:fill="D9D9D9" w:themeFill="background1" w:themeFillShade="D9"/>
          </w:tcPr>
          <w:p w14:paraId="69BAF3DA" w14:textId="77777777" w:rsidR="005C3717" w:rsidRPr="009D329F" w:rsidRDefault="005C3717" w:rsidP="005F4535">
            <w:pPr>
              <w:pStyle w:val="TableParagraph"/>
              <w:ind w:left="0"/>
              <w:rPr>
                <w:rFonts w:ascii="Verdana" w:hAnsi="Verdana"/>
                <w:b/>
                <w:bCs/>
                <w:sz w:val="20"/>
                <w:szCs w:val="20"/>
                <w:u w:val="single"/>
              </w:rPr>
            </w:pPr>
          </w:p>
          <w:p w14:paraId="280DD57A" w14:textId="4429DAF2" w:rsidR="005C3717" w:rsidRPr="009D329F" w:rsidRDefault="005C3717" w:rsidP="00283EF9">
            <w:pPr>
              <w:pStyle w:val="TableParagraph"/>
              <w:ind w:left="0"/>
              <w:rPr>
                <w:rFonts w:ascii="Verdana" w:hAnsi="Verdana"/>
                <w:b/>
                <w:bCs/>
                <w:sz w:val="20"/>
                <w:szCs w:val="20"/>
              </w:rPr>
            </w:pPr>
            <w:r>
              <w:rPr>
                <w:rFonts w:ascii="Verdana" w:hAnsi="Verdana"/>
                <w:b/>
                <w:bCs/>
                <w:sz w:val="20"/>
                <w:szCs w:val="20"/>
              </w:rPr>
              <w:t xml:space="preserve"> </w:t>
            </w:r>
            <w:r>
              <w:rPr>
                <w:rFonts w:ascii="Verdana" w:hAnsi="Verdana"/>
                <w:b/>
                <w:sz w:val="20"/>
                <w:u w:val="single"/>
              </w:rPr>
              <w:t>5.1. Initial capital and own funds</w:t>
            </w:r>
          </w:p>
        </w:tc>
      </w:tr>
      <w:tr w:rsidR="00FD64EC" w:rsidRPr="009D329F" w14:paraId="0C66C05F" w14:textId="77777777" w:rsidTr="003808C4">
        <w:trPr>
          <w:trHeight w:val="972"/>
        </w:trPr>
        <w:tc>
          <w:tcPr>
            <w:tcW w:w="1544" w:type="pct"/>
          </w:tcPr>
          <w:p w14:paraId="405E1EC0" w14:textId="09DCCBC4" w:rsidR="00FD64EC" w:rsidRPr="009D329F" w:rsidRDefault="00B24D1B" w:rsidP="00283EF9">
            <w:pPr>
              <w:pStyle w:val="TableParagraph"/>
              <w:ind w:right="120"/>
              <w:rPr>
                <w:rFonts w:ascii="Verdana" w:hAnsi="Verdana"/>
                <w:sz w:val="20"/>
                <w:szCs w:val="20"/>
              </w:rPr>
            </w:pPr>
            <w:r>
              <w:rPr>
                <w:rFonts w:ascii="Verdana" w:hAnsi="Verdana"/>
                <w:sz w:val="20"/>
              </w:rPr>
              <w:t>Proof that the minimum capital of the bank is paid by the applicant or, if the minimum capital of the bank is not paid in full as at the date of the application, a description of the plan envisaged to ensure that the minimum capital of the bank is paid up in full by the date of the issue of the banking licence and the timeframe for implementation thereof</w:t>
            </w:r>
          </w:p>
        </w:tc>
        <w:tc>
          <w:tcPr>
            <w:tcW w:w="3456" w:type="pct"/>
          </w:tcPr>
          <w:p w14:paraId="75CE74E1" w14:textId="77777777" w:rsidR="00FD64EC" w:rsidRPr="009D329F" w:rsidRDefault="00FD64EC" w:rsidP="00283EF9">
            <w:pPr>
              <w:pStyle w:val="TableParagraph"/>
              <w:ind w:left="0"/>
              <w:rPr>
                <w:rFonts w:ascii="Verdana" w:hAnsi="Verdana"/>
                <w:b/>
                <w:bCs/>
                <w:sz w:val="20"/>
                <w:szCs w:val="20"/>
              </w:rPr>
            </w:pPr>
          </w:p>
        </w:tc>
      </w:tr>
      <w:tr w:rsidR="00FD64EC" w:rsidRPr="009D329F" w14:paraId="2D828DDE" w14:textId="77777777" w:rsidTr="003808C4">
        <w:trPr>
          <w:trHeight w:val="564"/>
        </w:trPr>
        <w:tc>
          <w:tcPr>
            <w:tcW w:w="1544" w:type="pct"/>
          </w:tcPr>
          <w:p w14:paraId="4B91D234" w14:textId="7F8E541F" w:rsidR="00FD64EC" w:rsidRPr="009D329F" w:rsidRDefault="6EDC3DBD" w:rsidP="00283EF9">
            <w:pPr>
              <w:pStyle w:val="TableParagraph"/>
              <w:ind w:right="413"/>
              <w:rPr>
                <w:rFonts w:ascii="Verdana" w:hAnsi="Verdana"/>
                <w:sz w:val="20"/>
                <w:szCs w:val="20"/>
              </w:rPr>
            </w:pPr>
            <w:r>
              <w:rPr>
                <w:rFonts w:ascii="Verdana" w:hAnsi="Verdana"/>
                <w:sz w:val="20"/>
              </w:rPr>
              <w:t>Description of the types and amounts of own funds corresponding to the initial capital</w:t>
            </w:r>
          </w:p>
        </w:tc>
        <w:tc>
          <w:tcPr>
            <w:tcW w:w="3456" w:type="pct"/>
          </w:tcPr>
          <w:p w14:paraId="3439EE95" w14:textId="77777777" w:rsidR="00FD64EC" w:rsidRPr="009D329F" w:rsidRDefault="00FD64EC" w:rsidP="00283EF9">
            <w:pPr>
              <w:pStyle w:val="TableParagraph"/>
              <w:ind w:left="0"/>
              <w:rPr>
                <w:rFonts w:ascii="Verdana" w:hAnsi="Verdana"/>
                <w:b/>
                <w:bCs/>
                <w:sz w:val="20"/>
                <w:szCs w:val="20"/>
              </w:rPr>
            </w:pPr>
          </w:p>
        </w:tc>
      </w:tr>
      <w:tr w:rsidR="005C3717" w:rsidRPr="009D329F" w14:paraId="3E09DCA5" w14:textId="77777777" w:rsidTr="003808C4">
        <w:trPr>
          <w:trHeight w:val="834"/>
        </w:trPr>
        <w:tc>
          <w:tcPr>
            <w:tcW w:w="5000" w:type="pct"/>
            <w:gridSpan w:val="2"/>
            <w:shd w:val="clear" w:color="auto" w:fill="D9D9D9" w:themeFill="background1" w:themeFillShade="D9"/>
          </w:tcPr>
          <w:p w14:paraId="56BBB52E" w14:textId="77777777" w:rsidR="005C3717" w:rsidRPr="009D329F" w:rsidRDefault="005C3717" w:rsidP="005C3717">
            <w:pPr>
              <w:pStyle w:val="TableParagraph"/>
              <w:spacing w:before="10"/>
              <w:ind w:left="0"/>
              <w:rPr>
                <w:rFonts w:ascii="Verdana" w:hAnsi="Verdana"/>
                <w:b/>
                <w:bCs/>
                <w:sz w:val="20"/>
                <w:szCs w:val="20"/>
              </w:rPr>
            </w:pPr>
          </w:p>
          <w:p w14:paraId="7FF03ABA" w14:textId="7A229820" w:rsidR="005C3717" w:rsidRPr="009D329F" w:rsidRDefault="005C3717" w:rsidP="0029405B">
            <w:pPr>
              <w:pStyle w:val="TableParagraph"/>
              <w:ind w:left="0"/>
              <w:rPr>
                <w:rFonts w:ascii="Verdana" w:hAnsi="Verdana"/>
                <w:b/>
                <w:bCs/>
                <w:sz w:val="20"/>
                <w:szCs w:val="20"/>
              </w:rPr>
            </w:pPr>
            <w:r>
              <w:rPr>
                <w:rFonts w:ascii="Verdana" w:hAnsi="Verdana"/>
                <w:b/>
                <w:bCs/>
                <w:sz w:val="20"/>
                <w:szCs w:val="20"/>
              </w:rPr>
              <w:t xml:space="preserve"> </w:t>
            </w:r>
            <w:r>
              <w:rPr>
                <w:rFonts w:ascii="Verdana" w:hAnsi="Verdana"/>
                <w:b/>
                <w:sz w:val="20"/>
                <w:u w:val="single"/>
              </w:rPr>
              <w:t>5.2. Source of funds</w:t>
            </w:r>
          </w:p>
        </w:tc>
      </w:tr>
      <w:tr w:rsidR="00FD64EC" w:rsidRPr="009D329F" w14:paraId="396D13E0" w14:textId="77777777" w:rsidTr="003808C4">
        <w:trPr>
          <w:trHeight w:val="845"/>
        </w:trPr>
        <w:tc>
          <w:tcPr>
            <w:tcW w:w="1544" w:type="pct"/>
          </w:tcPr>
          <w:p w14:paraId="5535BE9E" w14:textId="2C9C4935" w:rsidR="00FD64EC" w:rsidRPr="009D329F" w:rsidRDefault="00B24D1B" w:rsidP="0029405B">
            <w:pPr>
              <w:pStyle w:val="TableParagraph"/>
              <w:ind w:right="83"/>
              <w:rPr>
                <w:rFonts w:ascii="Verdana" w:hAnsi="Verdana"/>
                <w:sz w:val="20"/>
                <w:szCs w:val="20"/>
              </w:rPr>
            </w:pPr>
            <w:r>
              <w:rPr>
                <w:rFonts w:ascii="Verdana" w:hAnsi="Verdana"/>
                <w:sz w:val="20"/>
              </w:rPr>
              <w:t>A detailed explanation of the applicant’s sources of funding for own funds, including a detailed structure of funding and relevant evidence, as laid down in Article 6(3) of Commission Delegated Regulation (EU) 2022/2580</w:t>
            </w:r>
          </w:p>
        </w:tc>
        <w:tc>
          <w:tcPr>
            <w:tcW w:w="3456" w:type="pct"/>
          </w:tcPr>
          <w:p w14:paraId="09DE8A52" w14:textId="77777777" w:rsidR="00FD64EC" w:rsidRPr="009D329F" w:rsidRDefault="00FD64EC" w:rsidP="0029405B">
            <w:pPr>
              <w:pStyle w:val="TableParagraph"/>
              <w:ind w:left="0"/>
              <w:rPr>
                <w:rFonts w:ascii="Verdana" w:hAnsi="Verdana"/>
                <w:b/>
                <w:bCs/>
                <w:sz w:val="20"/>
                <w:szCs w:val="20"/>
              </w:rPr>
            </w:pPr>
          </w:p>
        </w:tc>
      </w:tr>
      <w:tr w:rsidR="005C3717" w:rsidRPr="009D329F" w14:paraId="55BAAE6B" w14:textId="77777777" w:rsidTr="0029405B">
        <w:trPr>
          <w:trHeight w:val="845"/>
        </w:trPr>
        <w:tc>
          <w:tcPr>
            <w:tcW w:w="5000" w:type="pct"/>
            <w:gridSpan w:val="2"/>
            <w:shd w:val="clear" w:color="auto" w:fill="D9D9D9" w:themeFill="background1" w:themeFillShade="D9"/>
          </w:tcPr>
          <w:p w14:paraId="688077DE" w14:textId="77777777" w:rsidR="005C3717" w:rsidRPr="009D329F" w:rsidRDefault="005C3717" w:rsidP="005F4535">
            <w:pPr>
              <w:pStyle w:val="TableParagraph"/>
              <w:ind w:left="0"/>
              <w:rPr>
                <w:rFonts w:ascii="Verdana" w:hAnsi="Verdana"/>
                <w:b/>
                <w:bCs/>
                <w:sz w:val="20"/>
                <w:szCs w:val="20"/>
              </w:rPr>
            </w:pPr>
            <w:r>
              <w:rPr>
                <w:rFonts w:ascii="Verdana" w:hAnsi="Verdana"/>
                <w:b/>
                <w:sz w:val="20"/>
              </w:rPr>
              <w:t xml:space="preserve"> </w:t>
            </w:r>
          </w:p>
          <w:p w14:paraId="55707162" w14:textId="2383639B" w:rsidR="005C3717" w:rsidRPr="009D329F" w:rsidRDefault="005C3717" w:rsidP="0029405B">
            <w:pPr>
              <w:pStyle w:val="TableParagraph"/>
              <w:ind w:left="0"/>
              <w:rPr>
                <w:rFonts w:ascii="Verdana" w:hAnsi="Verdana"/>
                <w:b/>
                <w:bCs/>
                <w:sz w:val="20"/>
                <w:szCs w:val="20"/>
              </w:rPr>
            </w:pPr>
            <w:r>
              <w:rPr>
                <w:rFonts w:ascii="Verdana" w:hAnsi="Verdana"/>
                <w:b/>
                <w:sz w:val="20"/>
              </w:rPr>
              <w:t xml:space="preserve"> </w:t>
            </w:r>
            <w:r>
              <w:rPr>
                <w:rFonts w:ascii="Verdana" w:hAnsi="Verdana"/>
                <w:b/>
                <w:sz w:val="20"/>
                <w:u w:val="single"/>
              </w:rPr>
              <w:t>5.3. Amounts, types and distribution of internal capital</w:t>
            </w:r>
          </w:p>
        </w:tc>
      </w:tr>
      <w:tr w:rsidR="00FD64EC" w:rsidRPr="009D329F" w14:paraId="313B0DAC" w14:textId="77777777" w:rsidTr="003808C4">
        <w:trPr>
          <w:trHeight w:val="1252"/>
        </w:trPr>
        <w:tc>
          <w:tcPr>
            <w:tcW w:w="1544" w:type="pct"/>
          </w:tcPr>
          <w:p w14:paraId="31D81D2E" w14:textId="570C4F61" w:rsidR="00FD64EC" w:rsidRPr="009D329F" w:rsidRDefault="00B24D1B" w:rsidP="0029405B">
            <w:pPr>
              <w:pStyle w:val="TableParagraph"/>
              <w:ind w:right="131"/>
              <w:rPr>
                <w:rFonts w:ascii="Verdana" w:hAnsi="Verdana"/>
                <w:sz w:val="20"/>
                <w:szCs w:val="20"/>
              </w:rPr>
            </w:pPr>
            <w:r>
              <w:rPr>
                <w:rFonts w:ascii="Verdana" w:hAnsi="Verdana"/>
                <w:sz w:val="20"/>
              </w:rPr>
              <w:t>Assessment of the amounts, types and distribution of internal capital considered to be adequate to cover the risks to which the applicant is or might be exposed, as laid down in Article 6(4) of Commission Delegated Regulation (EU) 2022/2580</w:t>
            </w:r>
          </w:p>
        </w:tc>
        <w:tc>
          <w:tcPr>
            <w:tcW w:w="3456" w:type="pct"/>
          </w:tcPr>
          <w:p w14:paraId="4AE43E69" w14:textId="77777777" w:rsidR="00FD64EC" w:rsidRPr="009D329F" w:rsidRDefault="00FD64EC" w:rsidP="0029405B">
            <w:pPr>
              <w:pStyle w:val="TableParagraph"/>
              <w:ind w:left="0"/>
              <w:rPr>
                <w:rFonts w:ascii="Verdana" w:hAnsi="Verdana"/>
                <w:b/>
                <w:bCs/>
                <w:sz w:val="20"/>
                <w:szCs w:val="20"/>
              </w:rPr>
            </w:pPr>
          </w:p>
        </w:tc>
      </w:tr>
    </w:tbl>
    <w:p w14:paraId="0D6BF043" w14:textId="77777777" w:rsidR="008B59F6" w:rsidRPr="009D329F" w:rsidRDefault="008B59F6" w:rsidP="008B59F6">
      <w:pPr>
        <w:pStyle w:val="BodyText"/>
        <w:spacing w:before="91"/>
        <w:ind w:left="581" w:right="1721"/>
        <w:rPr>
          <w:rFonts w:ascii="Verdana" w:hAnsi="Verdana"/>
          <w:sz w:val="20"/>
          <w:szCs w:val="20"/>
          <w:u w:val="none"/>
        </w:rPr>
      </w:pPr>
    </w:p>
    <w:p w14:paraId="2761909E" w14:textId="2E2C414C" w:rsidR="00FD64EC" w:rsidRPr="009D329F" w:rsidRDefault="6EDC3DBD" w:rsidP="0029405B">
      <w:pPr>
        <w:pStyle w:val="BodyText"/>
        <w:numPr>
          <w:ilvl w:val="0"/>
          <w:numId w:val="2"/>
        </w:numPr>
        <w:spacing w:before="91"/>
        <w:ind w:right="1721"/>
        <w:rPr>
          <w:rFonts w:ascii="Verdana" w:hAnsi="Verdana"/>
          <w:sz w:val="20"/>
          <w:szCs w:val="20"/>
          <w:u w:val="none"/>
        </w:rPr>
      </w:pPr>
      <w:r>
        <w:rPr>
          <w:rFonts w:ascii="Verdana" w:hAnsi="Verdana"/>
          <w:sz w:val="20"/>
        </w:rPr>
        <w:t xml:space="preserve">Members of the management body </w:t>
      </w:r>
    </w:p>
    <w:p w14:paraId="00ECEE6C" w14:textId="77777777" w:rsidR="00FD64EC" w:rsidRPr="009D329F" w:rsidRDefault="00FD64EC" w:rsidP="00FD64EC">
      <w:pPr>
        <w:rPr>
          <w:rFonts w:ascii="Verdana" w:hAnsi="Verdana"/>
          <w:b/>
          <w:bCs/>
          <w:sz w:val="20"/>
          <w:szCs w:val="20"/>
        </w:rPr>
      </w:pPr>
    </w:p>
    <w:tbl>
      <w:tblPr>
        <w:tblW w:w="51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84"/>
        <w:gridCol w:w="6892"/>
      </w:tblGrid>
      <w:tr w:rsidR="005C3717" w:rsidRPr="009D329F" w14:paraId="4AF19664" w14:textId="77777777" w:rsidTr="0029405B">
        <w:trPr>
          <w:trHeight w:val="505"/>
        </w:trPr>
        <w:tc>
          <w:tcPr>
            <w:tcW w:w="5000" w:type="pct"/>
            <w:gridSpan w:val="2"/>
            <w:shd w:val="clear" w:color="auto" w:fill="D9D9D9" w:themeFill="background1" w:themeFillShade="D9"/>
          </w:tcPr>
          <w:p w14:paraId="1C835292" w14:textId="77777777" w:rsidR="005C3717" w:rsidRPr="009D329F" w:rsidRDefault="005C3717" w:rsidP="005F4535">
            <w:pPr>
              <w:pStyle w:val="TableParagraph"/>
              <w:ind w:left="0"/>
              <w:rPr>
                <w:rFonts w:ascii="Verdana" w:hAnsi="Verdana"/>
                <w:b/>
                <w:bCs/>
                <w:sz w:val="20"/>
                <w:szCs w:val="20"/>
              </w:rPr>
            </w:pPr>
          </w:p>
          <w:p w14:paraId="7974C23E" w14:textId="75035A64" w:rsidR="005C3717" w:rsidRPr="009D329F" w:rsidRDefault="005C3717" w:rsidP="0029405B">
            <w:pPr>
              <w:pStyle w:val="TableParagraph"/>
              <w:ind w:left="0"/>
              <w:rPr>
                <w:rFonts w:ascii="Verdana" w:hAnsi="Verdana"/>
                <w:b/>
                <w:bCs/>
                <w:sz w:val="20"/>
                <w:szCs w:val="20"/>
                <w:u w:val="single"/>
              </w:rPr>
            </w:pPr>
            <w:r>
              <w:rPr>
                <w:rFonts w:ascii="Verdana" w:hAnsi="Verdana"/>
                <w:b/>
                <w:bCs/>
                <w:sz w:val="20"/>
                <w:szCs w:val="20"/>
              </w:rPr>
              <w:t xml:space="preserve"> </w:t>
            </w:r>
            <w:r>
              <w:rPr>
                <w:rFonts w:ascii="Verdana" w:hAnsi="Verdana"/>
                <w:b/>
                <w:sz w:val="20"/>
                <w:u w:val="single"/>
              </w:rPr>
              <w:t>6.1. Members of the management body (please complete a separate copy of this part of the table for each person)</w:t>
            </w:r>
          </w:p>
          <w:p w14:paraId="455E3A5B" w14:textId="3C754214" w:rsidR="005C3717" w:rsidRPr="009D329F" w:rsidRDefault="005C3717" w:rsidP="0029405B">
            <w:pPr>
              <w:pStyle w:val="TableParagraph"/>
              <w:ind w:left="0"/>
              <w:rPr>
                <w:rFonts w:ascii="Verdana" w:hAnsi="Verdana"/>
                <w:b/>
                <w:bCs/>
                <w:sz w:val="20"/>
                <w:szCs w:val="20"/>
              </w:rPr>
            </w:pPr>
          </w:p>
        </w:tc>
      </w:tr>
      <w:tr w:rsidR="00FD64EC" w:rsidRPr="009D329F" w14:paraId="5C6F0FEB" w14:textId="77777777" w:rsidTr="003808C4">
        <w:trPr>
          <w:trHeight w:val="505"/>
        </w:trPr>
        <w:tc>
          <w:tcPr>
            <w:tcW w:w="1475" w:type="pct"/>
          </w:tcPr>
          <w:p w14:paraId="7ABA38C3" w14:textId="3A26E285" w:rsidR="00FD64EC" w:rsidRPr="009D329F" w:rsidRDefault="6EDC3DBD" w:rsidP="0029405B">
            <w:pPr>
              <w:pStyle w:val="TableParagraph"/>
              <w:spacing w:line="252" w:lineRule="exact"/>
              <w:ind w:right="188"/>
              <w:rPr>
                <w:rFonts w:ascii="Verdana" w:hAnsi="Verdana"/>
                <w:sz w:val="20"/>
                <w:szCs w:val="20"/>
              </w:rPr>
            </w:pPr>
            <w:r>
              <w:rPr>
                <w:rFonts w:ascii="Verdana" w:hAnsi="Verdana"/>
                <w:sz w:val="20"/>
              </w:rPr>
              <w:t>Name and surname and, if different, name and surname at birth</w:t>
            </w:r>
          </w:p>
        </w:tc>
        <w:tc>
          <w:tcPr>
            <w:tcW w:w="3525" w:type="pct"/>
          </w:tcPr>
          <w:p w14:paraId="55208A86" w14:textId="77777777" w:rsidR="00FD64EC" w:rsidRPr="009D329F" w:rsidRDefault="00FD64EC" w:rsidP="0029405B">
            <w:pPr>
              <w:pStyle w:val="TableParagraph"/>
              <w:ind w:left="0"/>
              <w:rPr>
                <w:rFonts w:ascii="Verdana" w:hAnsi="Verdana"/>
                <w:b/>
                <w:bCs/>
                <w:sz w:val="20"/>
                <w:szCs w:val="20"/>
              </w:rPr>
            </w:pPr>
          </w:p>
        </w:tc>
      </w:tr>
      <w:tr w:rsidR="00FD64EC" w:rsidRPr="009D329F" w14:paraId="287CF494" w14:textId="77777777" w:rsidTr="003808C4">
        <w:trPr>
          <w:trHeight w:val="252"/>
        </w:trPr>
        <w:tc>
          <w:tcPr>
            <w:tcW w:w="1475" w:type="pct"/>
          </w:tcPr>
          <w:p w14:paraId="2BC29106" w14:textId="77777777" w:rsidR="00FD64EC" w:rsidRPr="009D329F" w:rsidRDefault="6EDC3DBD" w:rsidP="0029405B">
            <w:pPr>
              <w:pStyle w:val="TableParagraph"/>
              <w:spacing w:line="233" w:lineRule="exact"/>
              <w:rPr>
                <w:rFonts w:ascii="Verdana" w:hAnsi="Verdana"/>
                <w:sz w:val="20"/>
                <w:szCs w:val="20"/>
              </w:rPr>
            </w:pPr>
            <w:r>
              <w:rPr>
                <w:rFonts w:ascii="Verdana" w:hAnsi="Verdana"/>
                <w:sz w:val="20"/>
              </w:rPr>
              <w:t>Gender</w:t>
            </w:r>
          </w:p>
        </w:tc>
        <w:tc>
          <w:tcPr>
            <w:tcW w:w="3525" w:type="pct"/>
          </w:tcPr>
          <w:p w14:paraId="6242672C" w14:textId="77777777" w:rsidR="00FD64EC" w:rsidRPr="009D329F" w:rsidRDefault="00FD64EC" w:rsidP="0029405B">
            <w:pPr>
              <w:pStyle w:val="TableParagraph"/>
              <w:ind w:left="0"/>
              <w:rPr>
                <w:rFonts w:ascii="Verdana" w:hAnsi="Verdana"/>
                <w:b/>
                <w:bCs/>
                <w:sz w:val="20"/>
                <w:szCs w:val="20"/>
              </w:rPr>
            </w:pPr>
          </w:p>
        </w:tc>
      </w:tr>
      <w:tr w:rsidR="00FD64EC" w:rsidRPr="009D329F" w14:paraId="288AB400" w14:textId="77777777" w:rsidTr="003808C4">
        <w:trPr>
          <w:trHeight w:val="252"/>
        </w:trPr>
        <w:tc>
          <w:tcPr>
            <w:tcW w:w="1475" w:type="pct"/>
          </w:tcPr>
          <w:p w14:paraId="5CBF9354" w14:textId="77777777" w:rsidR="00FD64EC" w:rsidRPr="009D329F" w:rsidRDefault="6EDC3DBD" w:rsidP="0029405B">
            <w:pPr>
              <w:pStyle w:val="TableParagraph"/>
              <w:spacing w:line="233" w:lineRule="exact"/>
              <w:rPr>
                <w:rFonts w:ascii="Verdana" w:hAnsi="Verdana"/>
                <w:sz w:val="20"/>
                <w:szCs w:val="20"/>
              </w:rPr>
            </w:pPr>
            <w:r>
              <w:rPr>
                <w:rFonts w:ascii="Verdana" w:hAnsi="Verdana"/>
                <w:sz w:val="20"/>
              </w:rPr>
              <w:t>Place of birth</w:t>
            </w:r>
          </w:p>
        </w:tc>
        <w:tc>
          <w:tcPr>
            <w:tcW w:w="3525" w:type="pct"/>
          </w:tcPr>
          <w:p w14:paraId="3C83D4E2" w14:textId="77777777" w:rsidR="00FD64EC" w:rsidRPr="009D329F" w:rsidRDefault="00FD64EC" w:rsidP="0029405B">
            <w:pPr>
              <w:pStyle w:val="TableParagraph"/>
              <w:ind w:left="0"/>
              <w:rPr>
                <w:rFonts w:ascii="Verdana" w:hAnsi="Verdana"/>
                <w:b/>
                <w:bCs/>
                <w:sz w:val="20"/>
                <w:szCs w:val="20"/>
              </w:rPr>
            </w:pPr>
          </w:p>
        </w:tc>
      </w:tr>
      <w:tr w:rsidR="00FD64EC" w:rsidRPr="009D329F" w14:paraId="59C0F9E3" w14:textId="77777777" w:rsidTr="003808C4">
        <w:trPr>
          <w:trHeight w:val="254"/>
        </w:trPr>
        <w:tc>
          <w:tcPr>
            <w:tcW w:w="1475" w:type="pct"/>
          </w:tcPr>
          <w:p w14:paraId="6C282BEE" w14:textId="77777777" w:rsidR="00FD64EC" w:rsidRPr="009D329F" w:rsidRDefault="6EDC3DBD" w:rsidP="0029405B">
            <w:pPr>
              <w:pStyle w:val="TableParagraph"/>
              <w:spacing w:line="234" w:lineRule="exact"/>
              <w:rPr>
                <w:rFonts w:ascii="Verdana" w:hAnsi="Verdana"/>
                <w:sz w:val="20"/>
                <w:szCs w:val="20"/>
              </w:rPr>
            </w:pPr>
            <w:r>
              <w:rPr>
                <w:rFonts w:ascii="Verdana" w:hAnsi="Verdana"/>
                <w:sz w:val="20"/>
              </w:rPr>
              <w:t>Date of birth</w:t>
            </w:r>
          </w:p>
        </w:tc>
        <w:tc>
          <w:tcPr>
            <w:tcW w:w="3525" w:type="pct"/>
          </w:tcPr>
          <w:p w14:paraId="5C2A31AF" w14:textId="77777777" w:rsidR="00FD64EC" w:rsidRPr="009D329F" w:rsidRDefault="00FD64EC" w:rsidP="0029405B">
            <w:pPr>
              <w:pStyle w:val="TableParagraph"/>
              <w:ind w:left="0"/>
              <w:rPr>
                <w:rFonts w:ascii="Verdana" w:hAnsi="Verdana"/>
                <w:b/>
                <w:bCs/>
                <w:sz w:val="20"/>
                <w:szCs w:val="20"/>
              </w:rPr>
            </w:pPr>
          </w:p>
        </w:tc>
      </w:tr>
      <w:tr w:rsidR="00FD64EC" w:rsidRPr="009D329F" w14:paraId="16FCF29D" w14:textId="77777777" w:rsidTr="003808C4">
        <w:trPr>
          <w:trHeight w:val="252"/>
        </w:trPr>
        <w:tc>
          <w:tcPr>
            <w:tcW w:w="1475" w:type="pct"/>
          </w:tcPr>
          <w:p w14:paraId="5B3F6835" w14:textId="77777777" w:rsidR="00FD64EC" w:rsidRPr="009D329F" w:rsidRDefault="6EDC3DBD" w:rsidP="0029405B">
            <w:pPr>
              <w:pStyle w:val="TableParagraph"/>
              <w:spacing w:line="233" w:lineRule="exact"/>
              <w:rPr>
                <w:rFonts w:ascii="Verdana" w:hAnsi="Verdana"/>
                <w:sz w:val="20"/>
                <w:szCs w:val="20"/>
              </w:rPr>
            </w:pPr>
            <w:r>
              <w:rPr>
                <w:rFonts w:ascii="Verdana" w:hAnsi="Verdana"/>
                <w:sz w:val="20"/>
              </w:rPr>
              <w:t>Address</w:t>
            </w:r>
          </w:p>
        </w:tc>
        <w:tc>
          <w:tcPr>
            <w:tcW w:w="3525" w:type="pct"/>
          </w:tcPr>
          <w:p w14:paraId="2A8DA4ED" w14:textId="77777777" w:rsidR="00FD64EC" w:rsidRPr="009D329F" w:rsidRDefault="00FD64EC" w:rsidP="0029405B">
            <w:pPr>
              <w:pStyle w:val="TableParagraph"/>
              <w:ind w:left="0"/>
              <w:rPr>
                <w:rFonts w:ascii="Verdana" w:hAnsi="Verdana"/>
                <w:b/>
                <w:bCs/>
                <w:sz w:val="20"/>
                <w:szCs w:val="20"/>
              </w:rPr>
            </w:pPr>
          </w:p>
        </w:tc>
      </w:tr>
      <w:tr w:rsidR="00FD64EC" w:rsidRPr="009D329F" w14:paraId="2CA0471D" w14:textId="77777777" w:rsidTr="003808C4">
        <w:trPr>
          <w:trHeight w:val="252"/>
        </w:trPr>
        <w:tc>
          <w:tcPr>
            <w:tcW w:w="1475" w:type="pct"/>
          </w:tcPr>
          <w:p w14:paraId="00F434B3" w14:textId="77777777" w:rsidR="00FD64EC" w:rsidRPr="009D329F" w:rsidRDefault="6EDC3DBD" w:rsidP="0029405B">
            <w:pPr>
              <w:pStyle w:val="TableParagraph"/>
              <w:spacing w:line="233" w:lineRule="exact"/>
              <w:rPr>
                <w:rFonts w:ascii="Verdana" w:hAnsi="Verdana"/>
                <w:sz w:val="20"/>
                <w:szCs w:val="20"/>
              </w:rPr>
            </w:pPr>
            <w:r>
              <w:rPr>
                <w:rFonts w:ascii="Verdana" w:hAnsi="Verdana"/>
                <w:sz w:val="20"/>
              </w:rPr>
              <w:t>Phone</w:t>
            </w:r>
          </w:p>
        </w:tc>
        <w:tc>
          <w:tcPr>
            <w:tcW w:w="3525" w:type="pct"/>
          </w:tcPr>
          <w:p w14:paraId="33966B54" w14:textId="77777777" w:rsidR="00FD64EC" w:rsidRPr="009D329F" w:rsidRDefault="00FD64EC" w:rsidP="0029405B">
            <w:pPr>
              <w:pStyle w:val="TableParagraph"/>
              <w:ind w:left="0"/>
              <w:rPr>
                <w:rFonts w:ascii="Verdana" w:hAnsi="Verdana"/>
                <w:b/>
                <w:bCs/>
                <w:sz w:val="20"/>
                <w:szCs w:val="20"/>
              </w:rPr>
            </w:pPr>
          </w:p>
        </w:tc>
      </w:tr>
      <w:tr w:rsidR="00FD64EC" w:rsidRPr="009D329F" w14:paraId="53BCE84A" w14:textId="77777777" w:rsidTr="003808C4">
        <w:trPr>
          <w:trHeight w:val="252"/>
        </w:trPr>
        <w:tc>
          <w:tcPr>
            <w:tcW w:w="1475" w:type="pct"/>
          </w:tcPr>
          <w:p w14:paraId="1BD50176" w14:textId="77777777" w:rsidR="00FD64EC" w:rsidRPr="009D329F" w:rsidRDefault="6EDC3DBD" w:rsidP="0029405B">
            <w:pPr>
              <w:pStyle w:val="TableParagraph"/>
              <w:spacing w:line="233" w:lineRule="exact"/>
              <w:rPr>
                <w:rFonts w:ascii="Verdana" w:hAnsi="Verdana"/>
                <w:sz w:val="20"/>
                <w:szCs w:val="20"/>
              </w:rPr>
            </w:pPr>
            <w:r>
              <w:rPr>
                <w:rFonts w:ascii="Verdana" w:hAnsi="Verdana"/>
                <w:sz w:val="20"/>
              </w:rPr>
              <w:t>Mobile</w:t>
            </w:r>
          </w:p>
        </w:tc>
        <w:tc>
          <w:tcPr>
            <w:tcW w:w="3525" w:type="pct"/>
          </w:tcPr>
          <w:p w14:paraId="55A5C67F" w14:textId="77777777" w:rsidR="00FD64EC" w:rsidRPr="009D329F" w:rsidRDefault="00FD64EC" w:rsidP="0029405B">
            <w:pPr>
              <w:pStyle w:val="TableParagraph"/>
              <w:ind w:left="0"/>
              <w:rPr>
                <w:rFonts w:ascii="Verdana" w:hAnsi="Verdana"/>
                <w:b/>
                <w:bCs/>
                <w:sz w:val="20"/>
                <w:szCs w:val="20"/>
              </w:rPr>
            </w:pPr>
          </w:p>
        </w:tc>
      </w:tr>
      <w:tr w:rsidR="00FD64EC" w:rsidRPr="009D329F" w14:paraId="557F1056" w14:textId="77777777" w:rsidTr="003808C4">
        <w:trPr>
          <w:trHeight w:val="252"/>
        </w:trPr>
        <w:tc>
          <w:tcPr>
            <w:tcW w:w="1475" w:type="pct"/>
          </w:tcPr>
          <w:p w14:paraId="1128417E" w14:textId="426E1193" w:rsidR="00FD64EC" w:rsidRPr="009D329F" w:rsidRDefault="6EDC3DBD" w:rsidP="0029405B">
            <w:pPr>
              <w:pStyle w:val="TableParagraph"/>
              <w:spacing w:line="233" w:lineRule="exact"/>
              <w:rPr>
                <w:rFonts w:ascii="Verdana" w:hAnsi="Verdana"/>
                <w:sz w:val="20"/>
                <w:szCs w:val="20"/>
              </w:rPr>
            </w:pPr>
            <w:r>
              <w:rPr>
                <w:rFonts w:ascii="Verdana" w:hAnsi="Verdana"/>
                <w:sz w:val="20"/>
                <w:szCs w:val="20"/>
              </w:rPr>
              <w:t>Email</w:t>
            </w:r>
          </w:p>
        </w:tc>
        <w:tc>
          <w:tcPr>
            <w:tcW w:w="3525" w:type="pct"/>
          </w:tcPr>
          <w:p w14:paraId="506533BF" w14:textId="77777777" w:rsidR="00FD64EC" w:rsidRPr="009D329F" w:rsidRDefault="00FD64EC" w:rsidP="0029405B">
            <w:pPr>
              <w:pStyle w:val="TableParagraph"/>
              <w:ind w:left="0"/>
              <w:rPr>
                <w:rFonts w:ascii="Verdana" w:hAnsi="Verdana"/>
                <w:b/>
                <w:bCs/>
                <w:sz w:val="20"/>
                <w:szCs w:val="20"/>
              </w:rPr>
            </w:pPr>
          </w:p>
        </w:tc>
      </w:tr>
      <w:tr w:rsidR="00FD64EC" w:rsidRPr="009D329F" w14:paraId="66BAE853" w14:textId="77777777" w:rsidTr="003808C4">
        <w:trPr>
          <w:trHeight w:val="252"/>
        </w:trPr>
        <w:tc>
          <w:tcPr>
            <w:tcW w:w="1475" w:type="pct"/>
          </w:tcPr>
          <w:p w14:paraId="06A286F1" w14:textId="46C4CF20" w:rsidR="00FD64EC" w:rsidRPr="009D329F" w:rsidRDefault="6EDC3DBD" w:rsidP="0029405B">
            <w:pPr>
              <w:pStyle w:val="TableParagraph"/>
              <w:spacing w:line="233" w:lineRule="exact"/>
              <w:rPr>
                <w:rFonts w:ascii="Verdana" w:hAnsi="Verdana"/>
                <w:sz w:val="20"/>
                <w:szCs w:val="20"/>
              </w:rPr>
            </w:pPr>
            <w:r>
              <w:rPr>
                <w:rFonts w:ascii="Verdana" w:hAnsi="Verdana"/>
                <w:sz w:val="20"/>
              </w:rPr>
              <w:t>Nationality</w:t>
            </w:r>
          </w:p>
        </w:tc>
        <w:tc>
          <w:tcPr>
            <w:tcW w:w="3525" w:type="pct"/>
          </w:tcPr>
          <w:p w14:paraId="241F7AE8" w14:textId="77777777" w:rsidR="00FD64EC" w:rsidRPr="009D329F" w:rsidRDefault="00FD64EC" w:rsidP="0029405B">
            <w:pPr>
              <w:pStyle w:val="TableParagraph"/>
              <w:ind w:left="0"/>
              <w:rPr>
                <w:rFonts w:ascii="Verdana" w:hAnsi="Verdana"/>
                <w:b/>
                <w:bCs/>
                <w:sz w:val="20"/>
                <w:szCs w:val="20"/>
              </w:rPr>
            </w:pPr>
          </w:p>
        </w:tc>
      </w:tr>
      <w:tr w:rsidR="00FD64EC" w:rsidRPr="009D329F" w14:paraId="76CF4898" w14:textId="77777777" w:rsidTr="003808C4">
        <w:trPr>
          <w:trHeight w:val="246"/>
        </w:trPr>
        <w:tc>
          <w:tcPr>
            <w:tcW w:w="1475" w:type="pct"/>
          </w:tcPr>
          <w:p w14:paraId="0ADA9B5D" w14:textId="72D3BB78" w:rsidR="00FD64EC" w:rsidRPr="009D329F" w:rsidRDefault="00B24D1B" w:rsidP="0029405B">
            <w:pPr>
              <w:pStyle w:val="TableParagraph"/>
              <w:ind w:right="111"/>
              <w:rPr>
                <w:rFonts w:ascii="Verdana" w:hAnsi="Verdana"/>
                <w:sz w:val="20"/>
                <w:szCs w:val="20"/>
              </w:rPr>
            </w:pPr>
            <w:r>
              <w:rPr>
                <w:rFonts w:ascii="Verdana" w:hAnsi="Verdana"/>
                <w:sz w:val="20"/>
              </w:rPr>
              <w:t>Title</w:t>
            </w:r>
          </w:p>
        </w:tc>
        <w:tc>
          <w:tcPr>
            <w:tcW w:w="3525" w:type="pct"/>
          </w:tcPr>
          <w:p w14:paraId="7F86F0C2" w14:textId="77777777" w:rsidR="00FD64EC" w:rsidRPr="009D329F" w:rsidRDefault="00FD64EC" w:rsidP="0029405B">
            <w:pPr>
              <w:pStyle w:val="TableParagraph"/>
              <w:ind w:left="0"/>
              <w:rPr>
                <w:rFonts w:ascii="Verdana" w:hAnsi="Verdana"/>
                <w:b/>
                <w:bCs/>
                <w:sz w:val="20"/>
                <w:szCs w:val="20"/>
              </w:rPr>
            </w:pPr>
          </w:p>
        </w:tc>
      </w:tr>
      <w:tr w:rsidR="00FD64EC" w:rsidRPr="009D329F" w14:paraId="009F4134" w14:textId="77777777" w:rsidTr="003808C4">
        <w:trPr>
          <w:trHeight w:val="987"/>
        </w:trPr>
        <w:tc>
          <w:tcPr>
            <w:tcW w:w="1475" w:type="pct"/>
          </w:tcPr>
          <w:p w14:paraId="505CCAAB" w14:textId="7A3AD1F5" w:rsidR="00FD64EC" w:rsidRPr="009D329F" w:rsidRDefault="00B24D1B" w:rsidP="0029405B">
            <w:pPr>
              <w:pStyle w:val="TableParagraph"/>
              <w:ind w:right="164"/>
              <w:rPr>
                <w:rFonts w:ascii="Verdana" w:hAnsi="Verdana"/>
                <w:sz w:val="20"/>
                <w:szCs w:val="20"/>
              </w:rPr>
            </w:pPr>
            <w:r>
              <w:rPr>
                <w:rFonts w:ascii="Verdana" w:hAnsi="Verdana"/>
                <w:sz w:val="20"/>
              </w:rPr>
              <w:t>The questionnaire of a management body member and key function holder of a financial market participant supervised by the Bank of Lithuania (Annex 1 of the Guidelines on the Assessment of Members of the Management Body and Key Function Holders of Financial Market Participants Supervised by the Bank of Lithuania, approved by Resolution No 03-181 of the Board of the Bank of Lithuania of 14 November 2013 on the approval of the guidelines on the assessment of members of the management body and key function holders of financial market participants supervised by the Bank of Lithuania, and respective enclosures</w:t>
            </w:r>
          </w:p>
        </w:tc>
        <w:tc>
          <w:tcPr>
            <w:tcW w:w="3525" w:type="pct"/>
          </w:tcPr>
          <w:p w14:paraId="12D7ECAC" w14:textId="77777777" w:rsidR="00FD64EC" w:rsidRPr="009D329F" w:rsidRDefault="00FD64EC" w:rsidP="0029405B">
            <w:pPr>
              <w:pStyle w:val="TableParagraph"/>
              <w:ind w:left="0"/>
              <w:rPr>
                <w:rFonts w:ascii="Verdana" w:hAnsi="Verdana"/>
                <w:b/>
                <w:bCs/>
                <w:sz w:val="20"/>
                <w:szCs w:val="20"/>
              </w:rPr>
            </w:pPr>
          </w:p>
        </w:tc>
      </w:tr>
      <w:tr w:rsidR="005C3717" w:rsidRPr="009D329F" w14:paraId="53836AC0" w14:textId="77777777" w:rsidTr="003808C4">
        <w:trPr>
          <w:trHeight w:val="703"/>
        </w:trPr>
        <w:tc>
          <w:tcPr>
            <w:tcW w:w="5000" w:type="pct"/>
            <w:gridSpan w:val="2"/>
            <w:shd w:val="clear" w:color="auto" w:fill="D9D9D9" w:themeFill="background1" w:themeFillShade="D9"/>
          </w:tcPr>
          <w:p w14:paraId="41B8C70D" w14:textId="77777777" w:rsidR="005C3717" w:rsidRPr="009D329F" w:rsidRDefault="005C3717" w:rsidP="005F4535">
            <w:pPr>
              <w:pStyle w:val="TableParagraph"/>
              <w:ind w:left="0"/>
              <w:rPr>
                <w:rFonts w:ascii="Verdana" w:hAnsi="Verdana"/>
                <w:b/>
                <w:bCs/>
                <w:sz w:val="20"/>
                <w:szCs w:val="20"/>
              </w:rPr>
            </w:pPr>
          </w:p>
          <w:p w14:paraId="62C5A623" w14:textId="68B90521" w:rsidR="005C3717" w:rsidRPr="009D329F" w:rsidRDefault="005C3717" w:rsidP="0029405B">
            <w:pPr>
              <w:pStyle w:val="TableParagraph"/>
              <w:ind w:left="0"/>
              <w:rPr>
                <w:rFonts w:ascii="Verdana" w:hAnsi="Verdana"/>
                <w:b/>
                <w:bCs/>
                <w:sz w:val="20"/>
                <w:szCs w:val="20"/>
              </w:rPr>
            </w:pPr>
            <w:r>
              <w:rPr>
                <w:rFonts w:ascii="Verdana" w:hAnsi="Verdana"/>
                <w:b/>
                <w:bCs/>
                <w:sz w:val="20"/>
                <w:szCs w:val="20"/>
              </w:rPr>
              <w:t xml:space="preserve"> </w:t>
            </w:r>
            <w:r>
              <w:rPr>
                <w:rFonts w:ascii="Verdana" w:hAnsi="Verdana"/>
                <w:b/>
                <w:sz w:val="20"/>
                <w:u w:val="single"/>
              </w:rPr>
              <w:t>6.2. Other information required to be provided on members of the management body</w:t>
            </w:r>
          </w:p>
        </w:tc>
      </w:tr>
      <w:tr w:rsidR="00FD64EC" w:rsidRPr="009D329F" w14:paraId="66943CCA" w14:textId="77777777" w:rsidTr="003808C4">
        <w:trPr>
          <w:trHeight w:val="968"/>
        </w:trPr>
        <w:tc>
          <w:tcPr>
            <w:tcW w:w="1475" w:type="pct"/>
          </w:tcPr>
          <w:p w14:paraId="2496ED31" w14:textId="6EF7BEAF" w:rsidR="00FD64EC" w:rsidRPr="009D329F" w:rsidRDefault="008371CC" w:rsidP="0029405B">
            <w:pPr>
              <w:pStyle w:val="TableParagraph"/>
              <w:ind w:right="83"/>
              <w:rPr>
                <w:rFonts w:ascii="Verdana" w:hAnsi="Verdana"/>
                <w:sz w:val="20"/>
                <w:szCs w:val="20"/>
              </w:rPr>
            </w:pPr>
            <w:r>
              <w:rPr>
                <w:rFonts w:ascii="Verdana" w:hAnsi="Verdana"/>
                <w:sz w:val="20"/>
              </w:rPr>
              <w:t>Description of the committees of the applicant’s collegiate management bodies, including their members and powers</w:t>
            </w:r>
          </w:p>
        </w:tc>
        <w:tc>
          <w:tcPr>
            <w:tcW w:w="3525" w:type="pct"/>
          </w:tcPr>
          <w:p w14:paraId="4D162B9E" w14:textId="77777777" w:rsidR="00FD64EC" w:rsidRPr="009D329F" w:rsidRDefault="00FD64EC" w:rsidP="0029405B">
            <w:pPr>
              <w:pStyle w:val="TableParagraph"/>
              <w:ind w:left="0"/>
              <w:rPr>
                <w:rFonts w:ascii="Verdana" w:hAnsi="Verdana"/>
                <w:b/>
                <w:bCs/>
                <w:sz w:val="20"/>
                <w:szCs w:val="20"/>
              </w:rPr>
            </w:pPr>
          </w:p>
        </w:tc>
      </w:tr>
      <w:tr w:rsidR="00FD64EC" w:rsidRPr="009D329F" w14:paraId="63E74B90" w14:textId="77777777" w:rsidTr="003808C4">
        <w:trPr>
          <w:trHeight w:val="981"/>
        </w:trPr>
        <w:tc>
          <w:tcPr>
            <w:tcW w:w="1475" w:type="pct"/>
          </w:tcPr>
          <w:p w14:paraId="21AF1CDC" w14:textId="15261DA9" w:rsidR="00FD64EC" w:rsidRPr="009D329F" w:rsidRDefault="008371CC" w:rsidP="0029405B">
            <w:pPr>
              <w:pStyle w:val="TableParagraph"/>
              <w:ind w:right="474"/>
              <w:rPr>
                <w:rFonts w:ascii="Verdana" w:hAnsi="Verdana"/>
                <w:sz w:val="20"/>
                <w:szCs w:val="20"/>
              </w:rPr>
            </w:pPr>
            <w:r>
              <w:rPr>
                <w:rFonts w:ascii="Verdana" w:hAnsi="Verdana"/>
                <w:sz w:val="20"/>
              </w:rPr>
              <w:lastRenderedPageBreak/>
              <w:t>Assessment of the collective suitability of the collegiate management bodies of the applicant</w:t>
            </w:r>
          </w:p>
        </w:tc>
        <w:tc>
          <w:tcPr>
            <w:tcW w:w="3525" w:type="pct"/>
          </w:tcPr>
          <w:p w14:paraId="55F2EFD3" w14:textId="77777777" w:rsidR="00FD64EC" w:rsidRPr="009D329F" w:rsidRDefault="00FD64EC" w:rsidP="0029405B">
            <w:pPr>
              <w:pStyle w:val="TableParagraph"/>
              <w:ind w:left="0"/>
              <w:rPr>
                <w:rFonts w:ascii="Verdana" w:hAnsi="Verdana"/>
                <w:b/>
                <w:bCs/>
                <w:sz w:val="20"/>
                <w:szCs w:val="20"/>
              </w:rPr>
            </w:pPr>
          </w:p>
        </w:tc>
      </w:tr>
      <w:tr w:rsidR="00A51DF2" w:rsidRPr="009D329F" w14:paraId="59244C39" w14:textId="77777777" w:rsidTr="003808C4">
        <w:trPr>
          <w:trHeight w:val="1262"/>
        </w:trPr>
        <w:tc>
          <w:tcPr>
            <w:tcW w:w="1475" w:type="pct"/>
          </w:tcPr>
          <w:p w14:paraId="4E595069" w14:textId="32A1EF0B" w:rsidR="00A51DF2" w:rsidRPr="009D329F" w:rsidRDefault="6EDC3DBD" w:rsidP="0029405B">
            <w:pPr>
              <w:pStyle w:val="TableParagraph"/>
              <w:ind w:right="112"/>
              <w:rPr>
                <w:rFonts w:ascii="Verdana" w:hAnsi="Verdana"/>
                <w:sz w:val="20"/>
                <w:szCs w:val="20"/>
              </w:rPr>
            </w:pPr>
            <w:r>
              <w:rPr>
                <w:rFonts w:ascii="Verdana" w:hAnsi="Verdana"/>
                <w:sz w:val="20"/>
              </w:rPr>
              <w:t>Member of the Board of the applicant institution who is responsible for the prevention of money laundering and terrorist financing in the applicant institution</w:t>
            </w:r>
          </w:p>
        </w:tc>
        <w:tc>
          <w:tcPr>
            <w:tcW w:w="3525" w:type="pct"/>
          </w:tcPr>
          <w:p w14:paraId="536EB50B" w14:textId="77777777" w:rsidR="00A51DF2" w:rsidRPr="009D329F" w:rsidRDefault="00A51DF2" w:rsidP="0029405B">
            <w:pPr>
              <w:pStyle w:val="TableParagraph"/>
              <w:ind w:left="0"/>
              <w:rPr>
                <w:rFonts w:ascii="Verdana" w:hAnsi="Verdana"/>
                <w:b/>
                <w:bCs/>
                <w:sz w:val="20"/>
                <w:szCs w:val="20"/>
              </w:rPr>
            </w:pPr>
          </w:p>
        </w:tc>
      </w:tr>
    </w:tbl>
    <w:p w14:paraId="22539BD6" w14:textId="77777777" w:rsidR="00FD64EC" w:rsidRPr="009D329F" w:rsidRDefault="00FD64EC" w:rsidP="00FD64EC">
      <w:pPr>
        <w:pStyle w:val="BodyText"/>
        <w:spacing w:before="91" w:line="276" w:lineRule="auto"/>
        <w:ind w:left="221" w:right="1114"/>
        <w:rPr>
          <w:rFonts w:ascii="Verdana" w:hAnsi="Verdana"/>
          <w:sz w:val="20"/>
          <w:szCs w:val="20"/>
        </w:rPr>
      </w:pPr>
    </w:p>
    <w:p w14:paraId="721B1439" w14:textId="7175512A" w:rsidR="00FD64EC" w:rsidRPr="009D329F" w:rsidRDefault="6EDC3DBD" w:rsidP="0029405B">
      <w:pPr>
        <w:pStyle w:val="BodyText"/>
        <w:numPr>
          <w:ilvl w:val="0"/>
          <w:numId w:val="2"/>
        </w:numPr>
        <w:spacing w:before="91" w:line="276" w:lineRule="auto"/>
        <w:ind w:right="1114"/>
        <w:rPr>
          <w:rFonts w:ascii="Verdana" w:hAnsi="Verdana"/>
          <w:sz w:val="20"/>
          <w:szCs w:val="20"/>
        </w:rPr>
      </w:pPr>
      <w:r>
        <w:rPr>
          <w:rFonts w:ascii="Verdana" w:hAnsi="Verdana"/>
          <w:sz w:val="20"/>
        </w:rPr>
        <w:t>Shareholders</w:t>
      </w:r>
    </w:p>
    <w:p w14:paraId="7C8E1F87" w14:textId="77777777" w:rsidR="000E15B7" w:rsidRPr="009D329F" w:rsidRDefault="000E15B7" w:rsidP="00FD64EC">
      <w:pPr>
        <w:pStyle w:val="BodyText"/>
        <w:spacing w:before="91" w:line="276" w:lineRule="auto"/>
        <w:ind w:left="221" w:right="1114"/>
        <w:rPr>
          <w:rFonts w:ascii="Verdana" w:hAnsi="Verdana"/>
          <w:sz w:val="20"/>
          <w:szCs w:val="20"/>
          <w:u w:val="none"/>
        </w:rPr>
      </w:pPr>
    </w:p>
    <w:tbl>
      <w:tblPr>
        <w:tblW w:w="51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84"/>
        <w:gridCol w:w="6892"/>
      </w:tblGrid>
      <w:tr w:rsidR="005C3717" w:rsidRPr="009D329F" w14:paraId="70B8A56F" w14:textId="733E9185" w:rsidTr="003808C4">
        <w:tc>
          <w:tcPr>
            <w:tcW w:w="500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DADA"/>
          </w:tcPr>
          <w:p w14:paraId="735C867C" w14:textId="77777777" w:rsidR="005C3717" w:rsidRPr="009D329F" w:rsidRDefault="005C3717" w:rsidP="005F4535">
            <w:pPr>
              <w:pStyle w:val="TableParagraph"/>
              <w:spacing w:before="10"/>
              <w:ind w:left="0"/>
              <w:rPr>
                <w:rFonts w:ascii="Verdana" w:hAnsi="Verdana"/>
                <w:b/>
                <w:bCs/>
                <w:sz w:val="20"/>
                <w:szCs w:val="20"/>
              </w:rPr>
            </w:pPr>
          </w:p>
          <w:p w14:paraId="5631D6F9" w14:textId="3FA03A68" w:rsidR="005C3717" w:rsidRPr="009D329F" w:rsidRDefault="005C3717" w:rsidP="0029405B">
            <w:pPr>
              <w:pStyle w:val="TableParagraph"/>
              <w:spacing w:before="10"/>
              <w:ind w:left="0"/>
              <w:rPr>
                <w:rFonts w:ascii="Verdana" w:hAnsi="Verdana"/>
                <w:b/>
                <w:bCs/>
                <w:sz w:val="20"/>
                <w:szCs w:val="20"/>
              </w:rPr>
            </w:pPr>
            <w:r>
              <w:rPr>
                <w:rFonts w:ascii="Verdana" w:hAnsi="Verdana"/>
                <w:b/>
                <w:bCs/>
                <w:sz w:val="20"/>
                <w:szCs w:val="20"/>
              </w:rPr>
              <w:t xml:space="preserve"> </w:t>
            </w:r>
            <w:r>
              <w:rPr>
                <w:rFonts w:ascii="Verdana" w:hAnsi="Verdana"/>
                <w:b/>
                <w:sz w:val="20"/>
              </w:rPr>
              <w:t>7.1. Acquirers of qualifying holdings</w:t>
            </w:r>
          </w:p>
          <w:p w14:paraId="426195F9" w14:textId="165F043A" w:rsidR="005C3717" w:rsidRPr="009D329F" w:rsidRDefault="005C3717" w:rsidP="0029405B">
            <w:pPr>
              <w:pStyle w:val="TableParagraph"/>
              <w:spacing w:before="10"/>
              <w:ind w:left="0"/>
              <w:rPr>
                <w:rFonts w:ascii="Verdana" w:hAnsi="Verdana"/>
                <w:b/>
                <w:bCs/>
                <w:sz w:val="20"/>
                <w:szCs w:val="20"/>
              </w:rPr>
            </w:pPr>
          </w:p>
        </w:tc>
      </w:tr>
      <w:tr w:rsidR="005C3717" w:rsidRPr="009D329F" w14:paraId="3B6B375E" w14:textId="486B6815" w:rsidTr="003808C4">
        <w:tc>
          <w:tcPr>
            <w:tcW w:w="1475" w:type="pct"/>
          </w:tcPr>
          <w:p w14:paraId="76AF7BD9" w14:textId="112DAD64" w:rsidR="005C3717" w:rsidRPr="009D329F" w:rsidRDefault="005C3717" w:rsidP="0029405B">
            <w:pPr>
              <w:pStyle w:val="TableParagraph"/>
              <w:ind w:right="182"/>
              <w:rPr>
                <w:rFonts w:ascii="Verdana" w:hAnsi="Verdana"/>
                <w:sz w:val="20"/>
                <w:szCs w:val="20"/>
              </w:rPr>
            </w:pPr>
            <w:r>
              <w:rPr>
                <w:rFonts w:ascii="Verdana" w:hAnsi="Verdana"/>
                <w:sz w:val="20"/>
              </w:rPr>
              <w:t>List of the persons acquiring a qualifying holding in the applicant, indicating whether the acquisition is made directly/indirectly, the number of shares, including percentages and type of shares, and any other relevant circumstances (possibility of exercising significant influence, acting jointly etc.).</w:t>
            </w:r>
          </w:p>
        </w:tc>
        <w:tc>
          <w:tcPr>
            <w:tcW w:w="3525" w:type="pct"/>
          </w:tcPr>
          <w:p w14:paraId="5B84D82D" w14:textId="77777777" w:rsidR="005C3717" w:rsidRPr="009D329F" w:rsidRDefault="005C3717" w:rsidP="0029405B">
            <w:pPr>
              <w:pStyle w:val="TableParagraph"/>
              <w:ind w:left="0"/>
              <w:rPr>
                <w:rFonts w:ascii="Verdana" w:hAnsi="Verdana"/>
                <w:b/>
                <w:bCs/>
                <w:sz w:val="20"/>
                <w:szCs w:val="20"/>
              </w:rPr>
            </w:pPr>
          </w:p>
        </w:tc>
      </w:tr>
      <w:tr w:rsidR="005C3717" w:rsidRPr="009D329F" w14:paraId="66B33E1F" w14:textId="42FCBE29" w:rsidTr="003808C4">
        <w:tc>
          <w:tcPr>
            <w:tcW w:w="1475" w:type="pct"/>
          </w:tcPr>
          <w:p w14:paraId="1B37DEED" w14:textId="5F077598" w:rsidR="005C3717" w:rsidRPr="009D329F" w:rsidRDefault="006F43F5" w:rsidP="0029405B">
            <w:pPr>
              <w:pStyle w:val="TableParagraph"/>
              <w:ind w:right="182"/>
              <w:rPr>
                <w:rFonts w:ascii="Verdana" w:hAnsi="Verdana"/>
                <w:sz w:val="20"/>
                <w:szCs w:val="20"/>
              </w:rPr>
            </w:pPr>
            <w:r>
              <w:rPr>
                <w:rFonts w:ascii="Verdana" w:hAnsi="Verdana"/>
                <w:sz w:val="20"/>
              </w:rPr>
              <w:t>Graphical presentation of the applicant’s shareholding structure, indicating specific shareholdings</w:t>
            </w:r>
          </w:p>
        </w:tc>
        <w:tc>
          <w:tcPr>
            <w:tcW w:w="3525" w:type="pct"/>
          </w:tcPr>
          <w:p w14:paraId="75180B06" w14:textId="77777777" w:rsidR="005C3717" w:rsidRPr="009D329F" w:rsidRDefault="005C3717" w:rsidP="0029405B">
            <w:pPr>
              <w:pStyle w:val="TableParagraph"/>
              <w:ind w:left="0"/>
              <w:rPr>
                <w:rFonts w:ascii="Verdana" w:hAnsi="Verdana"/>
                <w:b/>
                <w:bCs/>
                <w:sz w:val="20"/>
                <w:szCs w:val="20"/>
              </w:rPr>
            </w:pPr>
          </w:p>
        </w:tc>
      </w:tr>
      <w:tr w:rsidR="00C604CE" w:rsidRPr="009D329F" w14:paraId="5BBC49B4" w14:textId="77777777" w:rsidTr="003808C4">
        <w:tc>
          <w:tcPr>
            <w:tcW w:w="1475" w:type="pct"/>
          </w:tcPr>
          <w:p w14:paraId="1505A9EA" w14:textId="6164747A" w:rsidR="00C604CE" w:rsidRPr="009D329F" w:rsidRDefault="00C604CE" w:rsidP="0029405B">
            <w:pPr>
              <w:pStyle w:val="TableParagraph"/>
              <w:ind w:right="182"/>
              <w:rPr>
                <w:rFonts w:ascii="Verdana" w:hAnsi="Verdana"/>
                <w:sz w:val="20"/>
                <w:szCs w:val="20"/>
              </w:rPr>
            </w:pPr>
            <w:r>
              <w:rPr>
                <w:rFonts w:ascii="Verdana" w:hAnsi="Verdana"/>
                <w:sz w:val="20"/>
              </w:rPr>
              <w:t>Information about persons acting jointly or capable of exercising significant influence, or confirmation that there are no such persons</w:t>
            </w:r>
          </w:p>
        </w:tc>
        <w:tc>
          <w:tcPr>
            <w:tcW w:w="3525" w:type="pct"/>
          </w:tcPr>
          <w:p w14:paraId="15543D31" w14:textId="77777777" w:rsidR="00C604CE" w:rsidRPr="009D329F" w:rsidRDefault="00C604CE" w:rsidP="0029405B">
            <w:pPr>
              <w:pStyle w:val="TableParagraph"/>
              <w:ind w:left="0"/>
              <w:rPr>
                <w:rFonts w:ascii="Verdana" w:hAnsi="Verdana"/>
                <w:b/>
                <w:bCs/>
                <w:sz w:val="20"/>
                <w:szCs w:val="20"/>
              </w:rPr>
            </w:pPr>
          </w:p>
        </w:tc>
      </w:tr>
      <w:tr w:rsidR="005C3717" w:rsidRPr="009D329F" w14:paraId="18E73F94" w14:textId="2F5C440C" w:rsidTr="003808C4">
        <w:tc>
          <w:tcPr>
            <w:tcW w:w="1475" w:type="pct"/>
          </w:tcPr>
          <w:p w14:paraId="0F237B29" w14:textId="3D768343" w:rsidR="005C3717" w:rsidRPr="009D329F" w:rsidRDefault="005C3717" w:rsidP="0029405B">
            <w:pPr>
              <w:pStyle w:val="TableParagraph"/>
              <w:ind w:right="182"/>
              <w:rPr>
                <w:rFonts w:ascii="Verdana" w:hAnsi="Verdana"/>
                <w:sz w:val="20"/>
                <w:szCs w:val="20"/>
              </w:rPr>
            </w:pPr>
            <w:r>
              <w:rPr>
                <w:rFonts w:ascii="Verdana" w:hAnsi="Verdana"/>
                <w:sz w:val="20"/>
              </w:rPr>
              <w:t xml:space="preserve">Notification of each natural or legal person acquiring a qualifying holding in the applicant (Annex to the Rules for the Submission of Notifications of the Acquisition and Disposal of a Qualifying Holding of </w:t>
            </w:r>
            <w:r>
              <w:rPr>
                <w:rFonts w:ascii="Verdana" w:hAnsi="Verdana"/>
                <w:sz w:val="20"/>
              </w:rPr>
              <w:lastRenderedPageBreak/>
              <w:t>the Authorised Capital and/or Voting Rights in Financial Market Participants under Supervision of the Bank of Lithuania approved by Resolution No 03-138 of the Board of the Bank of Lithuania of 12 September 2017 o</w:t>
            </w:r>
            <w:r w:rsidR="008C4415">
              <w:rPr>
                <w:rFonts w:ascii="Verdana" w:hAnsi="Verdana"/>
                <w:sz w:val="20"/>
              </w:rPr>
              <w:t>n</w:t>
            </w:r>
            <w:r>
              <w:rPr>
                <w:rFonts w:ascii="Verdana" w:hAnsi="Verdana"/>
                <w:sz w:val="20"/>
              </w:rPr>
              <w:t xml:space="preserve"> the approval of the rules for the submission of notifications on the acquisition and disposal of a qualifying holding of the authorised capital and/or voting rights in financial market participants under supervision of the Bank of Lithuania), and respective enclosures</w:t>
            </w:r>
          </w:p>
        </w:tc>
        <w:tc>
          <w:tcPr>
            <w:tcW w:w="3525" w:type="pct"/>
          </w:tcPr>
          <w:p w14:paraId="01AB4EF7" w14:textId="77777777" w:rsidR="005C3717" w:rsidRPr="009D329F" w:rsidRDefault="005C3717" w:rsidP="0029405B">
            <w:pPr>
              <w:pStyle w:val="TableParagraph"/>
              <w:ind w:left="0"/>
              <w:rPr>
                <w:rFonts w:ascii="Verdana" w:hAnsi="Verdana"/>
                <w:b/>
                <w:bCs/>
                <w:sz w:val="20"/>
                <w:szCs w:val="20"/>
              </w:rPr>
            </w:pPr>
          </w:p>
        </w:tc>
      </w:tr>
      <w:tr w:rsidR="005C3717" w:rsidRPr="009D329F" w14:paraId="4E486292" w14:textId="0A4FEF30" w:rsidTr="003808C4">
        <w:tc>
          <w:tcPr>
            <w:tcW w:w="5000" w:type="pct"/>
            <w:gridSpan w:val="2"/>
            <w:shd w:val="clear" w:color="auto" w:fill="DADADA"/>
          </w:tcPr>
          <w:p w14:paraId="00ED8F43" w14:textId="77777777" w:rsidR="005C3717" w:rsidRPr="009D329F" w:rsidRDefault="005C3717" w:rsidP="005F4535">
            <w:pPr>
              <w:pStyle w:val="TableParagraph"/>
              <w:spacing w:before="10"/>
              <w:ind w:left="0"/>
              <w:rPr>
                <w:rFonts w:ascii="Verdana" w:hAnsi="Verdana"/>
                <w:b/>
                <w:bCs/>
                <w:sz w:val="20"/>
                <w:szCs w:val="20"/>
              </w:rPr>
            </w:pPr>
          </w:p>
          <w:p w14:paraId="6B42694B" w14:textId="7E01AD8A" w:rsidR="005C3717" w:rsidRPr="009D329F" w:rsidRDefault="005C3717" w:rsidP="0029405B">
            <w:pPr>
              <w:pStyle w:val="TableParagraph"/>
              <w:ind w:right="588"/>
              <w:rPr>
                <w:rFonts w:ascii="Verdana" w:hAnsi="Verdana"/>
                <w:b/>
                <w:bCs/>
                <w:sz w:val="20"/>
                <w:szCs w:val="20"/>
                <w:u w:val="single"/>
              </w:rPr>
            </w:pPr>
            <w:r>
              <w:rPr>
                <w:rFonts w:ascii="Verdana" w:hAnsi="Verdana"/>
                <w:b/>
                <w:sz w:val="20"/>
                <w:u w:val="single"/>
              </w:rPr>
              <w:t xml:space="preserve">7.2. Where there are no acquirers of the qualifying holding in the applicant, the list of 20 largest </w:t>
            </w:r>
            <w:r w:rsidR="00550CD6">
              <w:rPr>
                <w:rFonts w:ascii="Verdana" w:hAnsi="Verdana"/>
                <w:b/>
                <w:sz w:val="20"/>
                <w:u w:val="single"/>
              </w:rPr>
              <w:t>shareholders</w:t>
            </w:r>
          </w:p>
          <w:p w14:paraId="3797BE48" w14:textId="77777777" w:rsidR="005C3717" w:rsidRPr="009D329F" w:rsidRDefault="005C3717" w:rsidP="0029405B">
            <w:pPr>
              <w:pStyle w:val="TableParagraph"/>
              <w:spacing w:before="10"/>
              <w:ind w:left="0"/>
              <w:rPr>
                <w:rFonts w:ascii="Verdana" w:hAnsi="Verdana"/>
                <w:b/>
                <w:bCs/>
                <w:sz w:val="20"/>
                <w:szCs w:val="20"/>
              </w:rPr>
            </w:pPr>
          </w:p>
        </w:tc>
      </w:tr>
      <w:tr w:rsidR="005C3717" w:rsidRPr="009D329F" w14:paraId="64A4C71C" w14:textId="1A074469" w:rsidTr="003808C4">
        <w:tc>
          <w:tcPr>
            <w:tcW w:w="1475" w:type="pct"/>
          </w:tcPr>
          <w:p w14:paraId="75736417" w14:textId="13A61B4B" w:rsidR="005C3717" w:rsidRPr="009D329F" w:rsidRDefault="006F43F5" w:rsidP="0029405B">
            <w:pPr>
              <w:pStyle w:val="TableParagraph"/>
              <w:ind w:right="215"/>
              <w:rPr>
                <w:rFonts w:ascii="Verdana" w:hAnsi="Verdana"/>
                <w:sz w:val="20"/>
                <w:szCs w:val="20"/>
              </w:rPr>
            </w:pPr>
            <w:r>
              <w:rPr>
                <w:rFonts w:ascii="Verdana" w:hAnsi="Verdana"/>
                <w:sz w:val="20"/>
              </w:rPr>
              <w:t>List of 20 largest shareholders of the applicant, showing the number of shares subscribed or to be subscribed for by each of them, including the percentage, type, nominal value, price, rights attaching to the shares and any other relevant circumstances, as set out in Article 9 of the Commission Delegated Regulation (EU) 2022/2580</w:t>
            </w:r>
          </w:p>
        </w:tc>
        <w:tc>
          <w:tcPr>
            <w:tcW w:w="3525" w:type="pct"/>
          </w:tcPr>
          <w:p w14:paraId="23D81D1B" w14:textId="77777777" w:rsidR="005C3717" w:rsidRPr="009D329F" w:rsidRDefault="005C3717" w:rsidP="0029405B">
            <w:pPr>
              <w:pStyle w:val="TableParagraph"/>
              <w:ind w:left="0"/>
              <w:rPr>
                <w:rFonts w:ascii="Verdana" w:hAnsi="Verdana"/>
                <w:b/>
                <w:bCs/>
                <w:sz w:val="20"/>
                <w:szCs w:val="20"/>
              </w:rPr>
            </w:pPr>
          </w:p>
        </w:tc>
      </w:tr>
    </w:tbl>
    <w:p w14:paraId="349DAAE6" w14:textId="77777777" w:rsidR="00FD64EC" w:rsidRPr="009D329F" w:rsidRDefault="00FD64EC" w:rsidP="00FD64EC">
      <w:pPr>
        <w:rPr>
          <w:rFonts w:ascii="Verdana" w:hAnsi="Verdana"/>
          <w:b/>
          <w:bCs/>
          <w:sz w:val="20"/>
          <w:szCs w:val="20"/>
        </w:rPr>
        <w:sectPr w:rsidR="00FD64EC" w:rsidRPr="009D329F">
          <w:headerReference w:type="default" r:id="rId17"/>
          <w:footerReference w:type="default" r:id="rId18"/>
          <w:pgSz w:w="11910" w:h="16840"/>
          <w:pgMar w:top="1660" w:right="940" w:bottom="1200" w:left="1480" w:header="713" w:footer="972" w:gutter="0"/>
          <w:cols w:space="720"/>
        </w:sectPr>
      </w:pPr>
    </w:p>
    <w:p w14:paraId="351DAA99" w14:textId="2D3CD081" w:rsidR="00FD64EC" w:rsidRPr="009D329F" w:rsidRDefault="6EDC3DBD" w:rsidP="0029405B">
      <w:pPr>
        <w:pStyle w:val="BodyText"/>
        <w:numPr>
          <w:ilvl w:val="0"/>
          <w:numId w:val="2"/>
        </w:numPr>
        <w:spacing w:before="91"/>
        <w:ind w:right="1195"/>
        <w:rPr>
          <w:rFonts w:ascii="Verdana" w:hAnsi="Verdana"/>
          <w:sz w:val="20"/>
          <w:szCs w:val="20"/>
        </w:rPr>
      </w:pPr>
      <w:r>
        <w:rPr>
          <w:rFonts w:ascii="Verdana" w:hAnsi="Verdana"/>
          <w:sz w:val="20"/>
        </w:rPr>
        <w:lastRenderedPageBreak/>
        <w:t>Other information</w:t>
      </w:r>
    </w:p>
    <w:p w14:paraId="3D803872" w14:textId="77777777" w:rsidR="00A51DF2" w:rsidRPr="009D329F" w:rsidRDefault="00A51DF2" w:rsidP="00A51DF2">
      <w:pPr>
        <w:pStyle w:val="BodyText"/>
        <w:spacing w:before="91"/>
        <w:ind w:left="221" w:right="1195"/>
        <w:rPr>
          <w:rFonts w:ascii="Verdana" w:hAnsi="Verdana"/>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44"/>
        <w:gridCol w:w="6884"/>
      </w:tblGrid>
      <w:tr w:rsidR="00363B55" w:rsidRPr="009D329F" w14:paraId="57B32F08" w14:textId="77777777" w:rsidTr="003808C4">
        <w:trPr>
          <w:trHeight w:val="252"/>
        </w:trPr>
        <w:tc>
          <w:tcPr>
            <w:tcW w:w="5000" w:type="pct"/>
            <w:gridSpan w:val="2"/>
            <w:shd w:val="clear" w:color="auto" w:fill="D9D9D9" w:themeFill="background1" w:themeFillShade="D9"/>
          </w:tcPr>
          <w:p w14:paraId="7B024E38" w14:textId="77777777" w:rsidR="005C3717" w:rsidRPr="009D329F" w:rsidRDefault="005C3717" w:rsidP="005C3717">
            <w:pPr>
              <w:pStyle w:val="TableParagraph"/>
              <w:ind w:right="363"/>
              <w:rPr>
                <w:rFonts w:ascii="Verdana" w:hAnsi="Verdana"/>
                <w:b/>
                <w:bCs/>
                <w:sz w:val="20"/>
                <w:szCs w:val="20"/>
                <w:u w:val="single"/>
              </w:rPr>
            </w:pPr>
          </w:p>
          <w:p w14:paraId="757457C4" w14:textId="77777777" w:rsidR="005C3717" w:rsidRPr="009D329F" w:rsidRDefault="005C3717" w:rsidP="0029405B">
            <w:pPr>
              <w:pStyle w:val="TableParagraph"/>
              <w:shd w:val="clear" w:color="auto" w:fill="D9D9D9" w:themeFill="background1" w:themeFillShade="D9"/>
              <w:ind w:right="363"/>
              <w:rPr>
                <w:rFonts w:ascii="Verdana" w:hAnsi="Verdana"/>
                <w:b/>
                <w:bCs/>
                <w:sz w:val="20"/>
                <w:szCs w:val="20"/>
                <w:u w:val="single"/>
              </w:rPr>
            </w:pPr>
            <w:r>
              <w:rPr>
                <w:rFonts w:ascii="Verdana" w:hAnsi="Verdana"/>
                <w:b/>
                <w:sz w:val="20"/>
                <w:u w:val="single"/>
              </w:rPr>
              <w:t>8.1. Information on the pre-assessment of the application</w:t>
            </w:r>
          </w:p>
          <w:p w14:paraId="5FD3B427" w14:textId="77777777" w:rsidR="005C3717" w:rsidRPr="009D329F" w:rsidRDefault="005C3717" w:rsidP="0029405B">
            <w:pPr>
              <w:pStyle w:val="TableParagraph"/>
              <w:ind w:left="0"/>
              <w:rPr>
                <w:rFonts w:ascii="Verdana" w:hAnsi="Verdana"/>
                <w:b/>
                <w:bCs/>
                <w:sz w:val="20"/>
                <w:szCs w:val="20"/>
              </w:rPr>
            </w:pPr>
          </w:p>
        </w:tc>
      </w:tr>
      <w:tr w:rsidR="00FD64EC" w:rsidRPr="009D329F" w14:paraId="43E83028" w14:textId="77777777" w:rsidTr="003808C4">
        <w:trPr>
          <w:trHeight w:val="252"/>
        </w:trPr>
        <w:tc>
          <w:tcPr>
            <w:tcW w:w="1425" w:type="pct"/>
          </w:tcPr>
          <w:p w14:paraId="551E042A" w14:textId="7E1E7479" w:rsidR="00FD64EC" w:rsidRPr="009D329F" w:rsidRDefault="6EDC3DBD" w:rsidP="0029405B">
            <w:pPr>
              <w:pStyle w:val="TableParagraph"/>
              <w:ind w:left="0"/>
              <w:rPr>
                <w:rFonts w:ascii="Verdana" w:hAnsi="Verdana"/>
                <w:sz w:val="20"/>
                <w:szCs w:val="20"/>
              </w:rPr>
            </w:pPr>
            <w:r>
              <w:rPr>
                <w:rFonts w:ascii="Verdana" w:hAnsi="Verdana"/>
                <w:sz w:val="20"/>
              </w:rPr>
              <w:t>Ex-ante evaluation period</w:t>
            </w:r>
          </w:p>
        </w:tc>
        <w:tc>
          <w:tcPr>
            <w:tcW w:w="3575" w:type="pct"/>
          </w:tcPr>
          <w:p w14:paraId="7B92A59B" w14:textId="77777777" w:rsidR="00FD64EC" w:rsidRPr="009D329F" w:rsidRDefault="00FD64EC" w:rsidP="0029405B">
            <w:pPr>
              <w:pStyle w:val="TableParagraph"/>
              <w:ind w:left="0"/>
              <w:rPr>
                <w:rFonts w:ascii="Verdana" w:hAnsi="Verdana"/>
                <w:b/>
                <w:bCs/>
                <w:sz w:val="20"/>
                <w:szCs w:val="20"/>
              </w:rPr>
            </w:pPr>
          </w:p>
        </w:tc>
      </w:tr>
      <w:tr w:rsidR="00847AD5" w:rsidRPr="009D329F" w14:paraId="77E45161" w14:textId="77777777" w:rsidTr="003808C4">
        <w:trPr>
          <w:trHeight w:val="252"/>
        </w:trPr>
        <w:tc>
          <w:tcPr>
            <w:tcW w:w="1425" w:type="pct"/>
          </w:tcPr>
          <w:p w14:paraId="3E5DE19B" w14:textId="68147737" w:rsidR="00847AD5" w:rsidRPr="009D329F" w:rsidRDefault="6EDC3DBD" w:rsidP="0029405B">
            <w:pPr>
              <w:pStyle w:val="TableParagraph"/>
              <w:ind w:left="0"/>
              <w:rPr>
                <w:rFonts w:ascii="Verdana" w:hAnsi="Verdana"/>
                <w:sz w:val="20"/>
                <w:szCs w:val="20"/>
              </w:rPr>
            </w:pPr>
            <w:r>
              <w:rPr>
                <w:rFonts w:ascii="Verdana" w:hAnsi="Verdana"/>
                <w:sz w:val="20"/>
              </w:rPr>
              <w:t>Basic deficiencies identified during the ex-ante evaluation</w:t>
            </w:r>
          </w:p>
        </w:tc>
        <w:tc>
          <w:tcPr>
            <w:tcW w:w="3575" w:type="pct"/>
          </w:tcPr>
          <w:p w14:paraId="32A4D0A0" w14:textId="77777777" w:rsidR="00847AD5" w:rsidRPr="009D329F" w:rsidRDefault="00847AD5" w:rsidP="0029405B">
            <w:pPr>
              <w:pStyle w:val="TableParagraph"/>
              <w:ind w:left="0"/>
              <w:rPr>
                <w:rFonts w:ascii="Verdana" w:hAnsi="Verdana"/>
                <w:b/>
                <w:bCs/>
                <w:sz w:val="20"/>
                <w:szCs w:val="20"/>
              </w:rPr>
            </w:pPr>
          </w:p>
        </w:tc>
      </w:tr>
      <w:tr w:rsidR="009F06D3" w:rsidRPr="009D329F" w14:paraId="3D0E49BD" w14:textId="77777777" w:rsidTr="003808C4">
        <w:trPr>
          <w:trHeight w:val="252"/>
        </w:trPr>
        <w:tc>
          <w:tcPr>
            <w:tcW w:w="1425" w:type="pct"/>
          </w:tcPr>
          <w:p w14:paraId="592D5EEA" w14:textId="7542AB65" w:rsidR="009F06D3" w:rsidRPr="009D329F" w:rsidRDefault="006F43F5" w:rsidP="0029405B">
            <w:pPr>
              <w:pStyle w:val="TableParagraph"/>
              <w:ind w:left="0"/>
              <w:rPr>
                <w:rFonts w:ascii="Verdana" w:hAnsi="Verdana"/>
                <w:sz w:val="20"/>
                <w:szCs w:val="20"/>
              </w:rPr>
            </w:pPr>
            <w:r>
              <w:rPr>
                <w:rFonts w:ascii="Verdana" w:hAnsi="Verdana"/>
                <w:sz w:val="20"/>
              </w:rPr>
              <w:t>Explanations for correcting deficiencies identified during the ex-ante evaluation</w:t>
            </w:r>
          </w:p>
        </w:tc>
        <w:tc>
          <w:tcPr>
            <w:tcW w:w="3575" w:type="pct"/>
          </w:tcPr>
          <w:p w14:paraId="3C9F0EF9" w14:textId="77777777" w:rsidR="009F06D3" w:rsidRPr="009D329F" w:rsidRDefault="009F06D3" w:rsidP="0029405B">
            <w:pPr>
              <w:pStyle w:val="TableParagraph"/>
              <w:ind w:left="0"/>
              <w:rPr>
                <w:rFonts w:ascii="Verdana" w:hAnsi="Verdana"/>
                <w:b/>
                <w:bCs/>
                <w:sz w:val="20"/>
                <w:szCs w:val="20"/>
              </w:rPr>
            </w:pPr>
          </w:p>
        </w:tc>
      </w:tr>
      <w:tr w:rsidR="005C3717" w:rsidRPr="009D329F" w14:paraId="44A56F2E" w14:textId="77777777" w:rsidTr="003808C4">
        <w:trPr>
          <w:trHeight w:val="252"/>
        </w:trPr>
        <w:tc>
          <w:tcPr>
            <w:tcW w:w="5000" w:type="pct"/>
            <w:gridSpan w:val="2"/>
            <w:shd w:val="clear" w:color="auto" w:fill="D9D9D9" w:themeFill="background1" w:themeFillShade="D9"/>
          </w:tcPr>
          <w:p w14:paraId="227FAE43" w14:textId="77777777" w:rsidR="005C3717" w:rsidRPr="009D329F" w:rsidRDefault="005C3717" w:rsidP="6EDC3DBD">
            <w:pPr>
              <w:pStyle w:val="TableParagraph"/>
              <w:ind w:left="0"/>
              <w:rPr>
                <w:rFonts w:ascii="Verdana" w:hAnsi="Verdana"/>
                <w:b/>
                <w:bCs/>
                <w:sz w:val="20"/>
                <w:szCs w:val="20"/>
                <w:u w:val="single"/>
              </w:rPr>
            </w:pPr>
          </w:p>
          <w:p w14:paraId="11159E19" w14:textId="32EBFD23" w:rsidR="005C3717" w:rsidRPr="009D329F" w:rsidRDefault="005C3717" w:rsidP="0029405B">
            <w:pPr>
              <w:pStyle w:val="TableParagraph"/>
              <w:ind w:left="0"/>
              <w:rPr>
                <w:rFonts w:ascii="Verdana" w:hAnsi="Verdana"/>
                <w:b/>
                <w:bCs/>
                <w:sz w:val="20"/>
                <w:szCs w:val="20"/>
                <w:u w:val="single"/>
              </w:rPr>
            </w:pPr>
            <w:r>
              <w:rPr>
                <w:rFonts w:ascii="Verdana" w:hAnsi="Verdana"/>
                <w:b/>
                <w:sz w:val="20"/>
              </w:rPr>
              <w:t xml:space="preserve"> </w:t>
            </w:r>
            <w:r>
              <w:rPr>
                <w:rFonts w:ascii="Verdana" w:hAnsi="Verdana"/>
                <w:b/>
                <w:sz w:val="20"/>
                <w:u w:val="single"/>
              </w:rPr>
              <w:t>8.2. Consent to the use of English in the communication and decision (</w:t>
            </w:r>
            <w:r w:rsidR="007C39A0">
              <w:rPr>
                <w:rFonts w:ascii="Verdana" w:hAnsi="Verdana"/>
                <w:b/>
                <w:sz w:val="20"/>
                <w:u w:val="single"/>
              </w:rPr>
              <w:t>mark</w:t>
            </w:r>
            <w:r>
              <w:rPr>
                <w:rFonts w:ascii="Verdana" w:hAnsi="Verdana"/>
                <w:b/>
                <w:sz w:val="20"/>
                <w:u w:val="single"/>
              </w:rPr>
              <w:t>)</w:t>
            </w:r>
          </w:p>
          <w:p w14:paraId="17B98EBC" w14:textId="77777777" w:rsidR="005C3717" w:rsidRPr="009D329F" w:rsidRDefault="005C3717" w:rsidP="0029405B">
            <w:pPr>
              <w:pStyle w:val="TableParagraph"/>
              <w:ind w:left="0"/>
              <w:rPr>
                <w:rFonts w:ascii="Verdana" w:hAnsi="Verdana"/>
                <w:b/>
                <w:bCs/>
                <w:sz w:val="20"/>
                <w:szCs w:val="20"/>
              </w:rPr>
            </w:pPr>
          </w:p>
        </w:tc>
      </w:tr>
      <w:tr w:rsidR="00847AD5" w:rsidRPr="009D329F" w14:paraId="1C3748E0" w14:textId="77777777" w:rsidTr="003808C4">
        <w:trPr>
          <w:trHeight w:val="252"/>
        </w:trPr>
        <w:tc>
          <w:tcPr>
            <w:tcW w:w="1425" w:type="pct"/>
          </w:tcPr>
          <w:p w14:paraId="7F43AB92" w14:textId="59D56F79" w:rsidR="00847AD5" w:rsidRPr="009D329F" w:rsidRDefault="006F43F5" w:rsidP="0029405B">
            <w:pPr>
              <w:pStyle w:val="TableParagraph"/>
              <w:ind w:left="0"/>
              <w:rPr>
                <w:rFonts w:ascii="Verdana" w:hAnsi="Verdana"/>
                <w:sz w:val="20"/>
                <w:szCs w:val="20"/>
              </w:rPr>
            </w:pPr>
            <w:r>
              <w:rPr>
                <w:rFonts w:ascii="Verdana" w:hAnsi="Verdana"/>
                <w:sz w:val="20"/>
              </w:rPr>
              <w:t>Agree</w:t>
            </w:r>
          </w:p>
        </w:tc>
        <w:tc>
          <w:tcPr>
            <w:tcW w:w="3575" w:type="pct"/>
          </w:tcPr>
          <w:p w14:paraId="621A0B7B" w14:textId="77777777" w:rsidR="00847AD5" w:rsidRPr="009D329F" w:rsidRDefault="00847AD5" w:rsidP="0029405B">
            <w:pPr>
              <w:pStyle w:val="TableParagraph"/>
              <w:ind w:left="0"/>
              <w:rPr>
                <w:rFonts w:ascii="Verdana" w:hAnsi="Verdana"/>
                <w:b/>
                <w:bCs/>
                <w:sz w:val="20"/>
                <w:szCs w:val="20"/>
              </w:rPr>
            </w:pPr>
          </w:p>
        </w:tc>
      </w:tr>
      <w:tr w:rsidR="006F43F5" w:rsidRPr="009D329F" w14:paraId="0155A3EA" w14:textId="77777777" w:rsidTr="003808C4">
        <w:trPr>
          <w:trHeight w:val="252"/>
        </w:trPr>
        <w:tc>
          <w:tcPr>
            <w:tcW w:w="1425" w:type="pct"/>
          </w:tcPr>
          <w:p w14:paraId="4F1BD730" w14:textId="5DA55B91" w:rsidR="006F43F5" w:rsidRPr="009D329F" w:rsidRDefault="006F43F5" w:rsidP="0029405B">
            <w:pPr>
              <w:pStyle w:val="TableParagraph"/>
              <w:ind w:left="0"/>
              <w:rPr>
                <w:rFonts w:ascii="Verdana" w:hAnsi="Verdana"/>
                <w:sz w:val="20"/>
                <w:szCs w:val="20"/>
              </w:rPr>
            </w:pPr>
            <w:r>
              <w:rPr>
                <w:rFonts w:ascii="Verdana" w:hAnsi="Verdana"/>
                <w:sz w:val="20"/>
              </w:rPr>
              <w:t>Disagree</w:t>
            </w:r>
          </w:p>
        </w:tc>
        <w:tc>
          <w:tcPr>
            <w:tcW w:w="3575" w:type="pct"/>
          </w:tcPr>
          <w:p w14:paraId="7A1B388E" w14:textId="77777777" w:rsidR="006F43F5" w:rsidRPr="009D329F" w:rsidRDefault="006F43F5" w:rsidP="0029405B">
            <w:pPr>
              <w:pStyle w:val="TableParagraph"/>
              <w:ind w:left="0"/>
              <w:rPr>
                <w:rFonts w:ascii="Verdana" w:hAnsi="Verdana"/>
                <w:b/>
                <w:bCs/>
                <w:sz w:val="20"/>
                <w:szCs w:val="20"/>
              </w:rPr>
            </w:pPr>
          </w:p>
        </w:tc>
      </w:tr>
      <w:tr w:rsidR="005C3717" w:rsidRPr="009D329F" w14:paraId="5B8C6275" w14:textId="77777777" w:rsidTr="003808C4">
        <w:trPr>
          <w:trHeight w:val="252"/>
        </w:trPr>
        <w:tc>
          <w:tcPr>
            <w:tcW w:w="5000" w:type="pct"/>
            <w:gridSpan w:val="2"/>
            <w:shd w:val="clear" w:color="auto" w:fill="D9D9D9" w:themeFill="background1" w:themeFillShade="D9"/>
          </w:tcPr>
          <w:p w14:paraId="174CF3D2" w14:textId="77777777" w:rsidR="005C3717" w:rsidRPr="009D329F" w:rsidRDefault="005C3717" w:rsidP="005C3717">
            <w:pPr>
              <w:pStyle w:val="TableParagraph"/>
              <w:spacing w:before="10"/>
              <w:ind w:left="0"/>
              <w:rPr>
                <w:rFonts w:ascii="Verdana" w:hAnsi="Verdana"/>
                <w:b/>
                <w:bCs/>
                <w:sz w:val="20"/>
                <w:szCs w:val="20"/>
              </w:rPr>
            </w:pPr>
          </w:p>
          <w:p w14:paraId="5CF57136" w14:textId="7E326A98" w:rsidR="005C3717" w:rsidRPr="009D329F" w:rsidRDefault="005C3717" w:rsidP="0029405B">
            <w:pPr>
              <w:pStyle w:val="TableParagraph"/>
              <w:ind w:left="0"/>
              <w:rPr>
                <w:rFonts w:ascii="Verdana" w:hAnsi="Verdana"/>
                <w:b/>
                <w:bCs/>
                <w:sz w:val="20"/>
                <w:szCs w:val="20"/>
                <w:u w:val="single"/>
              </w:rPr>
            </w:pPr>
            <w:r>
              <w:rPr>
                <w:rFonts w:ascii="Verdana" w:hAnsi="Verdana"/>
                <w:b/>
                <w:bCs/>
                <w:sz w:val="20"/>
                <w:szCs w:val="20"/>
              </w:rPr>
              <w:t xml:space="preserve"> </w:t>
            </w:r>
            <w:r>
              <w:rPr>
                <w:rFonts w:ascii="Verdana" w:hAnsi="Verdana"/>
                <w:b/>
                <w:sz w:val="20"/>
                <w:u w:val="single"/>
                <w:shd w:val="clear" w:color="auto" w:fill="D9D9D9" w:themeFill="background1" w:themeFillShade="D9"/>
              </w:rPr>
              <w:t>8.3. Other information</w:t>
            </w:r>
          </w:p>
          <w:p w14:paraId="1CE014D8" w14:textId="4BD246DD" w:rsidR="005C3717" w:rsidRPr="009D329F" w:rsidRDefault="005C3717" w:rsidP="0029405B">
            <w:pPr>
              <w:pStyle w:val="TableParagraph"/>
              <w:ind w:left="0"/>
              <w:rPr>
                <w:rFonts w:ascii="Verdana" w:hAnsi="Verdana"/>
                <w:b/>
                <w:bCs/>
                <w:sz w:val="20"/>
                <w:szCs w:val="20"/>
              </w:rPr>
            </w:pPr>
          </w:p>
        </w:tc>
      </w:tr>
      <w:tr w:rsidR="00847AD5" w:rsidRPr="009D329F" w14:paraId="5A4FF167" w14:textId="77777777" w:rsidTr="003808C4">
        <w:trPr>
          <w:trHeight w:val="252"/>
        </w:trPr>
        <w:tc>
          <w:tcPr>
            <w:tcW w:w="1425" w:type="pct"/>
          </w:tcPr>
          <w:p w14:paraId="39A58E04" w14:textId="77777777" w:rsidR="00847AD5" w:rsidRPr="009D329F" w:rsidRDefault="00847AD5" w:rsidP="0029405B">
            <w:pPr>
              <w:pStyle w:val="TableParagraph"/>
              <w:ind w:left="0"/>
              <w:rPr>
                <w:rFonts w:ascii="Verdana" w:hAnsi="Verdana"/>
                <w:b/>
                <w:bCs/>
                <w:sz w:val="20"/>
                <w:szCs w:val="20"/>
              </w:rPr>
            </w:pPr>
          </w:p>
        </w:tc>
        <w:tc>
          <w:tcPr>
            <w:tcW w:w="3575" w:type="pct"/>
          </w:tcPr>
          <w:p w14:paraId="1F45F836" w14:textId="77777777" w:rsidR="00847AD5" w:rsidRPr="009D329F" w:rsidRDefault="00847AD5" w:rsidP="0029405B">
            <w:pPr>
              <w:pStyle w:val="TableParagraph"/>
              <w:ind w:left="0"/>
              <w:rPr>
                <w:rFonts w:ascii="Verdana" w:hAnsi="Verdana"/>
                <w:b/>
                <w:bCs/>
                <w:sz w:val="20"/>
                <w:szCs w:val="20"/>
              </w:rPr>
            </w:pPr>
          </w:p>
        </w:tc>
      </w:tr>
    </w:tbl>
    <w:p w14:paraId="6CD5E693" w14:textId="4E5BB727" w:rsidR="00A06F96" w:rsidRPr="009D329F" w:rsidRDefault="00A06F96" w:rsidP="0029405B">
      <w:pPr>
        <w:shd w:val="clear" w:color="auto" w:fill="FFFFFF"/>
        <w:spacing w:after="0" w:line="240" w:lineRule="auto"/>
        <w:jc w:val="right"/>
        <w:rPr>
          <w:rFonts w:ascii="Verdana" w:eastAsia="Times New Roman" w:hAnsi="Verdana" w:cs="Arial"/>
          <w:color w:val="000000"/>
          <w:sz w:val="20"/>
          <w:szCs w:val="20"/>
          <w:lang w:eastAsia="lt-LT"/>
        </w:rPr>
      </w:pPr>
    </w:p>
    <w:p w14:paraId="350FB2DB" w14:textId="7A592ECE" w:rsidR="000D423C" w:rsidRPr="009D329F" w:rsidRDefault="6EDC3DBD" w:rsidP="0029405B">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color w:val="000000" w:themeColor="text1"/>
          <w:sz w:val="20"/>
        </w:rPr>
        <w:t>I, the undersigned:</w:t>
      </w:r>
    </w:p>
    <w:p w14:paraId="20169CAB" w14:textId="216B72BB" w:rsidR="001C144E" w:rsidRPr="009D329F" w:rsidRDefault="6EDC3DBD" w:rsidP="0029405B">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color w:val="000000" w:themeColor="text1"/>
          <w:sz w:val="20"/>
        </w:rPr>
        <w:t xml:space="preserve">1. </w:t>
      </w:r>
      <w:bookmarkStart w:id="23" w:name="_Hlk123828972"/>
      <w:r>
        <w:rPr>
          <w:rFonts w:ascii="Verdana" w:hAnsi="Verdana"/>
          <w:b/>
          <w:color w:val="000000" w:themeColor="text1"/>
          <w:sz w:val="20"/>
        </w:rPr>
        <w:t xml:space="preserve">Confirm that this application and its accompanying documents contain all information established by legal acts, and the data provided are correct, complete, </w:t>
      </w:r>
      <w:proofErr w:type="gramStart"/>
      <w:r>
        <w:rPr>
          <w:rFonts w:ascii="Verdana" w:hAnsi="Verdana"/>
          <w:b/>
          <w:color w:val="000000" w:themeColor="text1"/>
          <w:sz w:val="20"/>
        </w:rPr>
        <w:t>relevant</w:t>
      </w:r>
      <w:proofErr w:type="gramEnd"/>
      <w:r>
        <w:rPr>
          <w:rFonts w:ascii="Verdana" w:hAnsi="Verdana"/>
          <w:b/>
          <w:color w:val="000000" w:themeColor="text1"/>
          <w:sz w:val="20"/>
        </w:rPr>
        <w:t xml:space="preserve"> and not misleading. I am ready to provide all other requested documents, information and explanations required by the supervisory authority for performing the assessment of the application for issuance/amendment of the licence. I am aware of the consequences of failing to comply with this obligation. </w:t>
      </w:r>
      <w:bookmarkEnd w:id="23"/>
    </w:p>
    <w:p w14:paraId="50EBAF0D" w14:textId="321D437B" w:rsidR="000D423C" w:rsidRPr="009D329F" w:rsidRDefault="6EDC3DBD" w:rsidP="0029405B">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color w:val="000000" w:themeColor="text1"/>
          <w:sz w:val="20"/>
        </w:rPr>
        <w:t>2. Undertake to notify the supervisory authority without undue delay, but no later than within five business days, of any changes in the information provided in this application that occurred before the issuance/amendment of the licence.</w:t>
      </w:r>
    </w:p>
    <w:p w14:paraId="7CA7713E" w14:textId="103D007C" w:rsidR="000D423C" w:rsidRPr="009D329F" w:rsidRDefault="6EDC3DBD" w:rsidP="0029405B">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color w:val="000000" w:themeColor="text1"/>
          <w:sz w:val="20"/>
        </w:rPr>
        <w:t xml:space="preserve">3. </w:t>
      </w:r>
      <w:bookmarkStart w:id="24" w:name="_Hlk123828990"/>
      <w:r>
        <w:rPr>
          <w:rFonts w:ascii="Verdana" w:hAnsi="Verdana"/>
          <w:b/>
          <w:color w:val="000000" w:themeColor="text1"/>
          <w:sz w:val="20"/>
        </w:rPr>
        <w:t>Understand that in accordance with the procedure set out by legal acts of the European Union and Republic of Lithuania the supervisory authority may verify the data and information provided in this application and other data and information provided by me, and do not object to that and further agree that the supervisory authority may collect all required information about the applicant. I also know and agree that for the supervisory authority verifying the data and information specified in this application and accompanying documents may involve respective authorities of the Republic of Lithuania and other countries to which the data and information provided by me to the supervisory authority may be disclosed in accordance with the procedure set forth by legal acts.</w:t>
      </w:r>
      <w:bookmarkEnd w:id="24"/>
    </w:p>
    <w:p w14:paraId="16E35346" w14:textId="77777777" w:rsidR="000D423C" w:rsidRPr="009D329F" w:rsidRDefault="6EDC3DBD" w:rsidP="6EDC3DBD">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color w:val="000000" w:themeColor="text1"/>
          <w:sz w:val="20"/>
        </w:rPr>
        <w:t> </w:t>
      </w:r>
    </w:p>
    <w:p w14:paraId="0C258349" w14:textId="29FE7342" w:rsidR="000D423C" w:rsidRPr="009D329F" w:rsidRDefault="6EDC3DBD" w:rsidP="0029405B">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color w:val="000000" w:themeColor="text1"/>
          <w:sz w:val="20"/>
        </w:rPr>
        <w:t>Completion date</w:t>
      </w:r>
    </w:p>
    <w:tbl>
      <w:tblPr>
        <w:tblW w:w="3402" w:type="dxa"/>
        <w:shd w:val="clear" w:color="auto" w:fill="FFFFFF"/>
        <w:tblCellMar>
          <w:left w:w="0" w:type="dxa"/>
          <w:right w:w="0" w:type="dxa"/>
        </w:tblCellMar>
        <w:tblLook w:val="04A0" w:firstRow="1" w:lastRow="0" w:firstColumn="1" w:lastColumn="0" w:noHBand="0" w:noVBand="1"/>
      </w:tblPr>
      <w:tblGrid>
        <w:gridCol w:w="3402"/>
      </w:tblGrid>
      <w:tr w:rsidR="000D423C" w:rsidRPr="009D329F" w14:paraId="6F3FA21F" w14:textId="77777777" w:rsidTr="00DE5C8E">
        <w:tc>
          <w:tcPr>
            <w:tcW w:w="2518"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162A4902" w14:textId="77777777" w:rsidR="000D423C" w:rsidRPr="009D329F" w:rsidRDefault="6EDC3DBD" w:rsidP="0029405B">
            <w:pPr>
              <w:spacing w:after="0" w:line="240" w:lineRule="auto"/>
              <w:jc w:val="both"/>
              <w:rPr>
                <w:rFonts w:ascii="Verdana" w:eastAsia="Times New Roman" w:hAnsi="Verdana" w:cs="Arial"/>
                <w:b/>
                <w:bCs/>
                <w:color w:val="000000" w:themeColor="text1"/>
                <w:sz w:val="20"/>
                <w:szCs w:val="20"/>
              </w:rPr>
            </w:pPr>
            <w:r>
              <w:rPr>
                <w:rFonts w:ascii="Verdana" w:hAnsi="Verdana"/>
                <w:b/>
                <w:color w:val="000000" w:themeColor="text1"/>
                <w:sz w:val="20"/>
              </w:rPr>
              <w:t> </w:t>
            </w:r>
          </w:p>
        </w:tc>
      </w:tr>
    </w:tbl>
    <w:p w14:paraId="219861C0" w14:textId="77777777" w:rsidR="000D423C" w:rsidRPr="009D329F" w:rsidRDefault="6EDC3DBD" w:rsidP="6EDC3DBD">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bCs/>
          <w:color w:val="000000" w:themeColor="text1"/>
          <w:sz w:val="20"/>
          <w:szCs w:val="20"/>
        </w:rPr>
        <w:t> </w:t>
      </w:r>
    </w:p>
    <w:p w14:paraId="40033080" w14:textId="5C28F5CD" w:rsidR="000D423C" w:rsidRPr="000D423C" w:rsidRDefault="6EDC3DBD" w:rsidP="0029405B">
      <w:pPr>
        <w:shd w:val="clear" w:color="auto" w:fill="FFFFFF" w:themeFill="background1"/>
        <w:spacing w:after="0" w:line="240" w:lineRule="auto"/>
        <w:ind w:firstLine="720"/>
        <w:jc w:val="both"/>
        <w:rPr>
          <w:rFonts w:ascii="Verdana" w:eastAsia="Times New Roman" w:hAnsi="Verdana" w:cs="Arial"/>
          <w:b/>
          <w:bCs/>
          <w:color w:val="000000" w:themeColor="text1"/>
          <w:sz w:val="20"/>
          <w:szCs w:val="20"/>
        </w:rPr>
      </w:pPr>
      <w:r>
        <w:rPr>
          <w:rFonts w:ascii="Verdana" w:hAnsi="Verdana"/>
          <w:b/>
          <w:color w:val="000000" w:themeColor="text1"/>
          <w:sz w:val="20"/>
        </w:rPr>
        <w:t>Name and surname, signature</w:t>
      </w:r>
    </w:p>
    <w:tbl>
      <w:tblPr>
        <w:tblW w:w="9637" w:type="dxa"/>
        <w:shd w:val="clear" w:color="auto" w:fill="FFFFFF"/>
        <w:tblCellMar>
          <w:left w:w="0" w:type="dxa"/>
          <w:right w:w="0" w:type="dxa"/>
        </w:tblCellMar>
        <w:tblLook w:val="04A0" w:firstRow="1" w:lastRow="0" w:firstColumn="1" w:lastColumn="0" w:noHBand="0" w:noVBand="1"/>
      </w:tblPr>
      <w:tblGrid>
        <w:gridCol w:w="9637"/>
      </w:tblGrid>
      <w:tr w:rsidR="000D423C" w:rsidRPr="000D423C" w14:paraId="20CF9675" w14:textId="77777777" w:rsidTr="00DE5C8E">
        <w:trPr>
          <w:trHeight w:val="503"/>
        </w:trPr>
        <w:tc>
          <w:tcPr>
            <w:tcW w:w="9854"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556863F5" w14:textId="366E4CA7" w:rsidR="000D423C" w:rsidRPr="000D423C" w:rsidRDefault="6EDC3DBD" w:rsidP="0029405B">
            <w:pPr>
              <w:spacing w:after="0" w:line="240" w:lineRule="auto"/>
              <w:jc w:val="right"/>
              <w:rPr>
                <w:rFonts w:ascii="Verdana" w:eastAsia="Times New Roman" w:hAnsi="Verdana" w:cs="Arial"/>
                <w:b/>
                <w:bCs/>
                <w:color w:val="000000" w:themeColor="text1"/>
                <w:sz w:val="20"/>
                <w:szCs w:val="20"/>
              </w:rPr>
            </w:pPr>
            <w:r>
              <w:rPr>
                <w:rFonts w:ascii="Verdana" w:hAnsi="Verdana"/>
                <w:b/>
                <w:color w:val="000000" w:themeColor="text1"/>
                <w:sz w:val="20"/>
              </w:rPr>
              <w:t> </w:t>
            </w:r>
          </w:p>
        </w:tc>
      </w:tr>
    </w:tbl>
    <w:p w14:paraId="6DEAD41F" w14:textId="77777777" w:rsidR="00EC2EB3" w:rsidRDefault="00EC2EB3" w:rsidP="00EC2EB3">
      <w:pPr>
        <w:ind w:firstLine="709"/>
        <w:jc w:val="both"/>
        <w:rPr>
          <w:rFonts w:ascii="Verdana" w:hAnsi="Verdana"/>
          <w:sz w:val="20"/>
          <w:szCs w:val="20"/>
        </w:rPr>
      </w:pPr>
    </w:p>
    <w:p w14:paraId="600AFCA4" w14:textId="77777777" w:rsidR="00DE5C8E" w:rsidRPr="00DE5C8E" w:rsidRDefault="00DE5C8E" w:rsidP="0029405B">
      <w:pPr>
        <w:jc w:val="center"/>
        <w:rPr>
          <w:rFonts w:ascii="Verdana" w:hAnsi="Verdana"/>
          <w:sz w:val="20"/>
          <w:szCs w:val="20"/>
        </w:rPr>
      </w:pPr>
    </w:p>
    <w:sectPr w:rsidR="00DE5C8E" w:rsidRPr="00DE5C8E" w:rsidSect="0034545E">
      <w:headerReference w:type="default" r:id="rId19"/>
      <w:footerReference w:type="default" r:id="rId2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0DB70" w14:textId="77777777" w:rsidR="0099187C" w:rsidRDefault="0099187C" w:rsidP="00E51146">
      <w:pPr>
        <w:spacing w:after="0" w:line="240" w:lineRule="auto"/>
      </w:pPr>
      <w:r>
        <w:separator/>
      </w:r>
    </w:p>
  </w:endnote>
  <w:endnote w:type="continuationSeparator" w:id="0">
    <w:p w14:paraId="137462B3" w14:textId="77777777" w:rsidR="0099187C" w:rsidRDefault="0099187C" w:rsidP="00E51146">
      <w:pPr>
        <w:spacing w:after="0" w:line="240" w:lineRule="auto"/>
      </w:pPr>
      <w:r>
        <w:continuationSeparator/>
      </w:r>
    </w:p>
  </w:endnote>
  <w:endnote w:type="continuationNotice" w:id="1">
    <w:p w14:paraId="29738B82" w14:textId="77777777" w:rsidR="0099187C" w:rsidRDefault="009918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0" w:usb1="80000000" w:usb2="00000008"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98D2" w14:textId="77777777" w:rsidR="00243D02" w:rsidRDefault="00243D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8B979" w14:textId="5B2A53BA" w:rsidR="00A94B09" w:rsidRDefault="00A94B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C252" w14:textId="77777777" w:rsidR="00243D02" w:rsidRDefault="00243D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63"/>
      <w:gridCol w:w="3163"/>
      <w:gridCol w:w="3163"/>
    </w:tblGrid>
    <w:tr w:rsidR="092A38DD" w14:paraId="47DECE08" w14:textId="77777777" w:rsidTr="092A38DD">
      <w:tc>
        <w:tcPr>
          <w:tcW w:w="3163" w:type="dxa"/>
        </w:tcPr>
        <w:p w14:paraId="756C5EB3" w14:textId="07DA4233" w:rsidR="092A38DD" w:rsidRDefault="092A38DD" w:rsidP="0034545E">
          <w:pPr>
            <w:pStyle w:val="Header"/>
            <w:ind w:left="-115"/>
          </w:pPr>
        </w:p>
      </w:tc>
      <w:tc>
        <w:tcPr>
          <w:tcW w:w="3163" w:type="dxa"/>
        </w:tcPr>
        <w:p w14:paraId="5979E97E" w14:textId="77777777" w:rsidR="092A38DD" w:rsidRDefault="092A38DD" w:rsidP="0034545E"/>
      </w:tc>
      <w:tc>
        <w:tcPr>
          <w:tcW w:w="3163" w:type="dxa"/>
        </w:tcPr>
        <w:p w14:paraId="34FF7957" w14:textId="77777777" w:rsidR="092A38DD" w:rsidRDefault="092A38DD" w:rsidP="0034545E"/>
      </w:tc>
    </w:tr>
  </w:tbl>
  <w:p w14:paraId="4992D110" w14:textId="77777777" w:rsidR="092A38DD" w:rsidRDefault="092A38DD" w:rsidP="0034545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92A38DD" w14:paraId="371E682A" w14:textId="77777777" w:rsidTr="092A38DD">
      <w:tc>
        <w:tcPr>
          <w:tcW w:w="3213" w:type="dxa"/>
        </w:tcPr>
        <w:p w14:paraId="72025CE8" w14:textId="1CBFD24A" w:rsidR="092A38DD" w:rsidRDefault="092A38DD" w:rsidP="008E2592">
          <w:pPr>
            <w:pStyle w:val="Header"/>
            <w:ind w:left="-115"/>
          </w:pPr>
        </w:p>
      </w:tc>
      <w:tc>
        <w:tcPr>
          <w:tcW w:w="3213" w:type="dxa"/>
        </w:tcPr>
        <w:p w14:paraId="00FDC3A0" w14:textId="561F93B2" w:rsidR="092A38DD" w:rsidRDefault="092A38DD" w:rsidP="008E2592"/>
      </w:tc>
      <w:tc>
        <w:tcPr>
          <w:tcW w:w="3213" w:type="dxa"/>
        </w:tcPr>
        <w:p w14:paraId="039B4DDD" w14:textId="0C0C3169" w:rsidR="092A38DD" w:rsidRDefault="092A38DD" w:rsidP="008E2592"/>
      </w:tc>
    </w:tr>
  </w:tbl>
  <w:p w14:paraId="010A0E65" w14:textId="5B1BEBCB" w:rsidR="092A38DD" w:rsidRDefault="092A38DD" w:rsidP="008E25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2820" w14:textId="77777777" w:rsidR="0099187C" w:rsidRDefault="0099187C" w:rsidP="00E51146">
      <w:pPr>
        <w:spacing w:after="0" w:line="240" w:lineRule="auto"/>
      </w:pPr>
      <w:r>
        <w:separator/>
      </w:r>
    </w:p>
  </w:footnote>
  <w:footnote w:type="continuationSeparator" w:id="0">
    <w:p w14:paraId="2D1417A5" w14:textId="77777777" w:rsidR="0099187C" w:rsidRDefault="0099187C" w:rsidP="00E51146">
      <w:pPr>
        <w:spacing w:after="0" w:line="240" w:lineRule="auto"/>
      </w:pPr>
      <w:r>
        <w:continuationSeparator/>
      </w:r>
    </w:p>
  </w:footnote>
  <w:footnote w:type="continuationNotice" w:id="1">
    <w:p w14:paraId="6A4DEF67" w14:textId="77777777" w:rsidR="0099187C" w:rsidRDefault="009918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16F6" w14:textId="77777777" w:rsidR="00243D02" w:rsidRDefault="00243D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364C" w14:textId="01DADF11" w:rsidR="092A38DD" w:rsidRPr="00301F0D" w:rsidRDefault="092A38DD" w:rsidP="00301F0D">
    <w:pPr>
      <w:jc w:val="right"/>
      <w:rPr>
        <w:rFonts w:ascii="Verdana" w:hAnsi="Verdana"/>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4335" w14:textId="77777777" w:rsidR="00243D02" w:rsidRDefault="00243D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9403" w14:textId="1A74292E" w:rsidR="092A38DD" w:rsidRPr="00301F0D" w:rsidRDefault="092A38DD" w:rsidP="00301F0D">
    <w:pPr>
      <w:jc w:val="right"/>
      <w:rPr>
        <w:rFonts w:ascii="Verdana" w:hAnsi="Verdana"/>
        <w:b/>
        <w:bCs/>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4B9C" w14:textId="44AC3025" w:rsidR="00301F0D" w:rsidRDefault="00301F0D" w:rsidP="00301F0D">
    <w:pPr>
      <w:spacing w:after="0" w:line="240" w:lineRule="auto"/>
      <w:jc w:val="right"/>
      <w:rPr>
        <w:rFonts w:ascii="Verdana" w:hAnsi="Verdana"/>
        <w:b/>
        <w:bCs/>
        <w:sz w:val="20"/>
        <w:szCs w:val="20"/>
      </w:rPr>
    </w:pPr>
  </w:p>
  <w:p w14:paraId="0F7138E4" w14:textId="77777777" w:rsidR="00E51146" w:rsidRDefault="00E511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44F6E"/>
    <w:multiLevelType w:val="hybridMultilevel"/>
    <w:tmpl w:val="E362B6C6"/>
    <w:lvl w:ilvl="0" w:tplc="7708D8A4">
      <w:numFmt w:val="bullet"/>
      <w:lvlText w:val="-"/>
      <w:lvlJc w:val="left"/>
      <w:pPr>
        <w:ind w:left="827" w:hanging="360"/>
      </w:pPr>
      <w:rPr>
        <w:rFonts w:ascii="Times New Roman" w:eastAsia="Times New Roman" w:hAnsi="Times New Roman" w:cs="Times New Roman" w:hint="default"/>
        <w:b w:val="0"/>
        <w:bCs w:val="0"/>
        <w:i w:val="0"/>
        <w:iCs w:val="0"/>
        <w:w w:val="99"/>
        <w:sz w:val="22"/>
        <w:szCs w:val="22"/>
        <w:lang w:val="en-US" w:eastAsia="en-US" w:bidi="ar-SA"/>
      </w:rPr>
    </w:lvl>
    <w:lvl w:ilvl="1" w:tplc="A6CC70F0">
      <w:numFmt w:val="bullet"/>
      <w:lvlText w:val="•"/>
      <w:lvlJc w:val="left"/>
      <w:pPr>
        <w:ind w:left="1041" w:hanging="360"/>
      </w:pPr>
      <w:rPr>
        <w:rFonts w:hint="default"/>
        <w:lang w:val="en-US" w:eastAsia="en-US" w:bidi="ar-SA"/>
      </w:rPr>
    </w:lvl>
    <w:lvl w:ilvl="2" w:tplc="2B24572C">
      <w:numFmt w:val="bullet"/>
      <w:lvlText w:val="•"/>
      <w:lvlJc w:val="left"/>
      <w:pPr>
        <w:ind w:left="1262" w:hanging="360"/>
      </w:pPr>
      <w:rPr>
        <w:rFonts w:hint="default"/>
        <w:lang w:val="en-US" w:eastAsia="en-US" w:bidi="ar-SA"/>
      </w:rPr>
    </w:lvl>
    <w:lvl w:ilvl="3" w:tplc="92B0DA36">
      <w:numFmt w:val="bullet"/>
      <w:lvlText w:val="•"/>
      <w:lvlJc w:val="left"/>
      <w:pPr>
        <w:ind w:left="1483" w:hanging="360"/>
      </w:pPr>
      <w:rPr>
        <w:rFonts w:hint="default"/>
        <w:lang w:val="en-US" w:eastAsia="en-US" w:bidi="ar-SA"/>
      </w:rPr>
    </w:lvl>
    <w:lvl w:ilvl="4" w:tplc="DFEC184C">
      <w:numFmt w:val="bullet"/>
      <w:lvlText w:val="•"/>
      <w:lvlJc w:val="left"/>
      <w:pPr>
        <w:ind w:left="1704" w:hanging="360"/>
      </w:pPr>
      <w:rPr>
        <w:rFonts w:hint="default"/>
        <w:lang w:val="en-US" w:eastAsia="en-US" w:bidi="ar-SA"/>
      </w:rPr>
    </w:lvl>
    <w:lvl w:ilvl="5" w:tplc="71EA9AB4">
      <w:numFmt w:val="bullet"/>
      <w:lvlText w:val="•"/>
      <w:lvlJc w:val="left"/>
      <w:pPr>
        <w:ind w:left="1925" w:hanging="360"/>
      </w:pPr>
      <w:rPr>
        <w:rFonts w:hint="default"/>
        <w:lang w:val="en-US" w:eastAsia="en-US" w:bidi="ar-SA"/>
      </w:rPr>
    </w:lvl>
    <w:lvl w:ilvl="6" w:tplc="926C9DA6">
      <w:numFmt w:val="bullet"/>
      <w:lvlText w:val="•"/>
      <w:lvlJc w:val="left"/>
      <w:pPr>
        <w:ind w:left="2146" w:hanging="360"/>
      </w:pPr>
      <w:rPr>
        <w:rFonts w:hint="default"/>
        <w:lang w:val="en-US" w:eastAsia="en-US" w:bidi="ar-SA"/>
      </w:rPr>
    </w:lvl>
    <w:lvl w:ilvl="7" w:tplc="70A0038E">
      <w:numFmt w:val="bullet"/>
      <w:lvlText w:val="•"/>
      <w:lvlJc w:val="left"/>
      <w:pPr>
        <w:ind w:left="2367" w:hanging="360"/>
      </w:pPr>
      <w:rPr>
        <w:rFonts w:hint="default"/>
        <w:lang w:val="en-US" w:eastAsia="en-US" w:bidi="ar-SA"/>
      </w:rPr>
    </w:lvl>
    <w:lvl w:ilvl="8" w:tplc="D77C48AE">
      <w:numFmt w:val="bullet"/>
      <w:lvlText w:val="•"/>
      <w:lvlJc w:val="left"/>
      <w:pPr>
        <w:ind w:left="2588" w:hanging="360"/>
      </w:pPr>
      <w:rPr>
        <w:rFonts w:hint="default"/>
        <w:lang w:val="en-US" w:eastAsia="en-US" w:bidi="ar-SA"/>
      </w:rPr>
    </w:lvl>
  </w:abstractNum>
  <w:abstractNum w:abstractNumId="1" w15:restartNumberingAfterBreak="0">
    <w:nsid w:val="656774F3"/>
    <w:multiLevelType w:val="multilevel"/>
    <w:tmpl w:val="796EDFD8"/>
    <w:lvl w:ilvl="0">
      <w:start w:val="1"/>
      <w:numFmt w:val="decimal"/>
      <w:lvlText w:val="%1."/>
      <w:lvlJc w:val="left"/>
      <w:pPr>
        <w:ind w:left="581" w:hanging="360"/>
      </w:pPr>
      <w:rPr>
        <w:rFonts w:hint="default"/>
        <w:u w:val="none"/>
      </w:rPr>
    </w:lvl>
    <w:lvl w:ilvl="1">
      <w:start w:val="2"/>
      <w:numFmt w:val="decimal"/>
      <w:isLgl/>
      <w:lvlText w:val="%1.%2."/>
      <w:lvlJc w:val="left"/>
      <w:pPr>
        <w:ind w:left="941" w:hanging="720"/>
      </w:pPr>
      <w:rPr>
        <w:rFonts w:hint="default"/>
        <w:u w:val="single"/>
      </w:rPr>
    </w:lvl>
    <w:lvl w:ilvl="2">
      <w:start w:val="1"/>
      <w:numFmt w:val="decimal"/>
      <w:isLgl/>
      <w:lvlText w:val="%1.%2.%3."/>
      <w:lvlJc w:val="left"/>
      <w:pPr>
        <w:ind w:left="1301" w:hanging="1080"/>
      </w:pPr>
      <w:rPr>
        <w:rFonts w:hint="default"/>
        <w:u w:val="single"/>
      </w:rPr>
    </w:lvl>
    <w:lvl w:ilvl="3">
      <w:start w:val="1"/>
      <w:numFmt w:val="decimal"/>
      <w:isLgl/>
      <w:lvlText w:val="%1.%2.%3.%4."/>
      <w:lvlJc w:val="left"/>
      <w:pPr>
        <w:ind w:left="1301" w:hanging="1080"/>
      </w:pPr>
      <w:rPr>
        <w:rFonts w:hint="default"/>
        <w:u w:val="single"/>
      </w:rPr>
    </w:lvl>
    <w:lvl w:ilvl="4">
      <w:start w:val="1"/>
      <w:numFmt w:val="decimal"/>
      <w:isLgl/>
      <w:lvlText w:val="%1.%2.%3.%4.%5."/>
      <w:lvlJc w:val="left"/>
      <w:pPr>
        <w:ind w:left="1661" w:hanging="1440"/>
      </w:pPr>
      <w:rPr>
        <w:rFonts w:hint="default"/>
        <w:u w:val="single"/>
      </w:rPr>
    </w:lvl>
    <w:lvl w:ilvl="5">
      <w:start w:val="1"/>
      <w:numFmt w:val="decimal"/>
      <w:isLgl/>
      <w:lvlText w:val="%1.%2.%3.%4.%5.%6."/>
      <w:lvlJc w:val="left"/>
      <w:pPr>
        <w:ind w:left="2021" w:hanging="1800"/>
      </w:pPr>
      <w:rPr>
        <w:rFonts w:hint="default"/>
        <w:u w:val="single"/>
      </w:rPr>
    </w:lvl>
    <w:lvl w:ilvl="6">
      <w:start w:val="1"/>
      <w:numFmt w:val="decimal"/>
      <w:isLgl/>
      <w:lvlText w:val="%1.%2.%3.%4.%5.%6.%7."/>
      <w:lvlJc w:val="left"/>
      <w:pPr>
        <w:ind w:left="2021" w:hanging="1800"/>
      </w:pPr>
      <w:rPr>
        <w:rFonts w:hint="default"/>
        <w:u w:val="single"/>
      </w:rPr>
    </w:lvl>
    <w:lvl w:ilvl="7">
      <w:start w:val="1"/>
      <w:numFmt w:val="decimal"/>
      <w:isLgl/>
      <w:lvlText w:val="%1.%2.%3.%4.%5.%6.%7.%8."/>
      <w:lvlJc w:val="left"/>
      <w:pPr>
        <w:ind w:left="2381" w:hanging="2160"/>
      </w:pPr>
      <w:rPr>
        <w:rFonts w:hint="default"/>
        <w:u w:val="single"/>
      </w:rPr>
    </w:lvl>
    <w:lvl w:ilvl="8">
      <w:start w:val="1"/>
      <w:numFmt w:val="decimal"/>
      <w:isLgl/>
      <w:lvlText w:val="%1.%2.%3.%4.%5.%6.%7.%8.%9."/>
      <w:lvlJc w:val="left"/>
      <w:pPr>
        <w:ind w:left="2741" w:hanging="2520"/>
      </w:pPr>
      <w:rPr>
        <w:rFonts w:hint="default"/>
        <w:u w:val="single"/>
      </w:rPr>
    </w:lvl>
  </w:abstractNum>
  <w:num w:numId="1" w16cid:durableId="211239306">
    <w:abstractNumId w:val="0"/>
  </w:num>
  <w:num w:numId="2" w16cid:durableId="889154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146"/>
    <w:rsid w:val="00014B58"/>
    <w:rsid w:val="00021D08"/>
    <w:rsid w:val="000327EC"/>
    <w:rsid w:val="000342D9"/>
    <w:rsid w:val="00037FF1"/>
    <w:rsid w:val="000604FD"/>
    <w:rsid w:val="00073A76"/>
    <w:rsid w:val="00080E75"/>
    <w:rsid w:val="00080FD9"/>
    <w:rsid w:val="000B2AE8"/>
    <w:rsid w:val="000C71E0"/>
    <w:rsid w:val="000D423C"/>
    <w:rsid w:val="000E15B7"/>
    <w:rsid w:val="000F56CB"/>
    <w:rsid w:val="000F62B9"/>
    <w:rsid w:val="001001DF"/>
    <w:rsid w:val="001240A2"/>
    <w:rsid w:val="00130A0A"/>
    <w:rsid w:val="00133B65"/>
    <w:rsid w:val="00135B7A"/>
    <w:rsid w:val="00155C17"/>
    <w:rsid w:val="00160187"/>
    <w:rsid w:val="00171362"/>
    <w:rsid w:val="00190A11"/>
    <w:rsid w:val="001B3D97"/>
    <w:rsid w:val="001C144E"/>
    <w:rsid w:val="00243D02"/>
    <w:rsid w:val="00255A83"/>
    <w:rsid w:val="00280D69"/>
    <w:rsid w:val="0028384A"/>
    <w:rsid w:val="00283EF9"/>
    <w:rsid w:val="0029405B"/>
    <w:rsid w:val="002A45AC"/>
    <w:rsid w:val="002C34B6"/>
    <w:rsid w:val="002C6B28"/>
    <w:rsid w:val="002D36C1"/>
    <w:rsid w:val="002E044E"/>
    <w:rsid w:val="002E5E37"/>
    <w:rsid w:val="002F2F44"/>
    <w:rsid w:val="00301F0D"/>
    <w:rsid w:val="003038D3"/>
    <w:rsid w:val="0031212F"/>
    <w:rsid w:val="00313510"/>
    <w:rsid w:val="0032494D"/>
    <w:rsid w:val="00326CB9"/>
    <w:rsid w:val="003270EC"/>
    <w:rsid w:val="00333DF5"/>
    <w:rsid w:val="00336D90"/>
    <w:rsid w:val="00344890"/>
    <w:rsid w:val="0034545E"/>
    <w:rsid w:val="00346FB3"/>
    <w:rsid w:val="00363B55"/>
    <w:rsid w:val="003808C4"/>
    <w:rsid w:val="003A0ACE"/>
    <w:rsid w:val="003B3A94"/>
    <w:rsid w:val="003B4955"/>
    <w:rsid w:val="003B525D"/>
    <w:rsid w:val="003B53A2"/>
    <w:rsid w:val="003B72F5"/>
    <w:rsid w:val="003C58DB"/>
    <w:rsid w:val="0044048A"/>
    <w:rsid w:val="004509C4"/>
    <w:rsid w:val="0049384E"/>
    <w:rsid w:val="004A06ED"/>
    <w:rsid w:val="004C760B"/>
    <w:rsid w:val="004F2C19"/>
    <w:rsid w:val="00514C74"/>
    <w:rsid w:val="0054748F"/>
    <w:rsid w:val="00550CD6"/>
    <w:rsid w:val="0055465F"/>
    <w:rsid w:val="00564CE8"/>
    <w:rsid w:val="00564E21"/>
    <w:rsid w:val="005744B6"/>
    <w:rsid w:val="005A6B9D"/>
    <w:rsid w:val="005B691B"/>
    <w:rsid w:val="005C1D08"/>
    <w:rsid w:val="005C3717"/>
    <w:rsid w:val="005C5831"/>
    <w:rsid w:val="005D3DD0"/>
    <w:rsid w:val="005D44E6"/>
    <w:rsid w:val="005E7446"/>
    <w:rsid w:val="00600FBD"/>
    <w:rsid w:val="00601100"/>
    <w:rsid w:val="006043C7"/>
    <w:rsid w:val="00606E45"/>
    <w:rsid w:val="006342E1"/>
    <w:rsid w:val="006707A7"/>
    <w:rsid w:val="00670FEA"/>
    <w:rsid w:val="006977FD"/>
    <w:rsid w:val="006A1820"/>
    <w:rsid w:val="006C0036"/>
    <w:rsid w:val="006C04BE"/>
    <w:rsid w:val="006D24E0"/>
    <w:rsid w:val="006E1351"/>
    <w:rsid w:val="006F43F5"/>
    <w:rsid w:val="00705286"/>
    <w:rsid w:val="00720A8D"/>
    <w:rsid w:val="00783F5F"/>
    <w:rsid w:val="007B16FD"/>
    <w:rsid w:val="007B6D6E"/>
    <w:rsid w:val="007C1378"/>
    <w:rsid w:val="007C39A0"/>
    <w:rsid w:val="007C6DC1"/>
    <w:rsid w:val="00821E15"/>
    <w:rsid w:val="008371CC"/>
    <w:rsid w:val="00847AD5"/>
    <w:rsid w:val="00853089"/>
    <w:rsid w:val="00857643"/>
    <w:rsid w:val="00863AA7"/>
    <w:rsid w:val="00894807"/>
    <w:rsid w:val="008B59F6"/>
    <w:rsid w:val="008C4415"/>
    <w:rsid w:val="008E2592"/>
    <w:rsid w:val="008F6F58"/>
    <w:rsid w:val="0092077F"/>
    <w:rsid w:val="00932828"/>
    <w:rsid w:val="00941903"/>
    <w:rsid w:val="00963913"/>
    <w:rsid w:val="0099187C"/>
    <w:rsid w:val="009939BB"/>
    <w:rsid w:val="009A26EB"/>
    <w:rsid w:val="009D329F"/>
    <w:rsid w:val="009E1038"/>
    <w:rsid w:val="009E6372"/>
    <w:rsid w:val="009F06D3"/>
    <w:rsid w:val="00A01052"/>
    <w:rsid w:val="00A06F96"/>
    <w:rsid w:val="00A11A85"/>
    <w:rsid w:val="00A44844"/>
    <w:rsid w:val="00A51DF2"/>
    <w:rsid w:val="00A55CD6"/>
    <w:rsid w:val="00A94B09"/>
    <w:rsid w:val="00AA34FF"/>
    <w:rsid w:val="00AB3338"/>
    <w:rsid w:val="00AC309B"/>
    <w:rsid w:val="00AC79F5"/>
    <w:rsid w:val="00AF4B43"/>
    <w:rsid w:val="00B24D1B"/>
    <w:rsid w:val="00B26569"/>
    <w:rsid w:val="00B46DCB"/>
    <w:rsid w:val="00B62C51"/>
    <w:rsid w:val="00B8420E"/>
    <w:rsid w:val="00B91964"/>
    <w:rsid w:val="00B9785E"/>
    <w:rsid w:val="00BA59CC"/>
    <w:rsid w:val="00BD7876"/>
    <w:rsid w:val="00BF5E19"/>
    <w:rsid w:val="00BF7521"/>
    <w:rsid w:val="00C005B3"/>
    <w:rsid w:val="00C26565"/>
    <w:rsid w:val="00C604CE"/>
    <w:rsid w:val="00C91D1E"/>
    <w:rsid w:val="00CA5DA9"/>
    <w:rsid w:val="00CC0F33"/>
    <w:rsid w:val="00CC28D8"/>
    <w:rsid w:val="00CD137D"/>
    <w:rsid w:val="00CE1A99"/>
    <w:rsid w:val="00CE79A8"/>
    <w:rsid w:val="00D16DDF"/>
    <w:rsid w:val="00D222B3"/>
    <w:rsid w:val="00D66379"/>
    <w:rsid w:val="00DC0228"/>
    <w:rsid w:val="00DC2C20"/>
    <w:rsid w:val="00DE5C8E"/>
    <w:rsid w:val="00E0598B"/>
    <w:rsid w:val="00E13FF5"/>
    <w:rsid w:val="00E2026E"/>
    <w:rsid w:val="00E2097A"/>
    <w:rsid w:val="00E51146"/>
    <w:rsid w:val="00E54AC6"/>
    <w:rsid w:val="00EB0881"/>
    <w:rsid w:val="00EC2EB3"/>
    <w:rsid w:val="00ED3E62"/>
    <w:rsid w:val="00EE7395"/>
    <w:rsid w:val="00EE77C7"/>
    <w:rsid w:val="00EF0773"/>
    <w:rsid w:val="00EF1680"/>
    <w:rsid w:val="00F12068"/>
    <w:rsid w:val="00F12506"/>
    <w:rsid w:val="00F141DA"/>
    <w:rsid w:val="00F269D2"/>
    <w:rsid w:val="00F70CE4"/>
    <w:rsid w:val="00FA206C"/>
    <w:rsid w:val="00FA5814"/>
    <w:rsid w:val="00FD5761"/>
    <w:rsid w:val="00FD64EC"/>
    <w:rsid w:val="092A38DD"/>
    <w:rsid w:val="3E036604"/>
    <w:rsid w:val="6B9330E8"/>
    <w:rsid w:val="6EDC3DBD"/>
    <w:rsid w:val="773F74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CD4AD"/>
  <w15:chartTrackingRefBased/>
  <w15:docId w15:val="{B96E3250-EE49-4724-B885-ADC58F53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ctin">
    <w:name w:val="tactin"/>
    <w:basedOn w:val="Normal"/>
    <w:rsid w:val="00E5114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rsid w:val="00E5114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E51146"/>
    <w:rPr>
      <w:color w:val="0000FF"/>
      <w:u w:val="single"/>
    </w:rPr>
  </w:style>
  <w:style w:type="paragraph" w:customStyle="1" w:styleId="tin">
    <w:name w:val="tin"/>
    <w:basedOn w:val="Normal"/>
    <w:rsid w:val="00E5114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n">
    <w:name w:val="n"/>
    <w:basedOn w:val="Normal"/>
    <w:rsid w:val="00E5114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Header">
    <w:name w:val="header"/>
    <w:basedOn w:val="Normal"/>
    <w:link w:val="HeaderChar"/>
    <w:unhideWhenUsed/>
    <w:rsid w:val="00E51146"/>
    <w:pPr>
      <w:tabs>
        <w:tab w:val="center" w:pos="4819"/>
        <w:tab w:val="right" w:pos="9638"/>
      </w:tabs>
      <w:spacing w:after="0" w:line="240" w:lineRule="auto"/>
    </w:pPr>
  </w:style>
  <w:style w:type="character" w:customStyle="1" w:styleId="HeaderChar">
    <w:name w:val="Header Char"/>
    <w:basedOn w:val="DefaultParagraphFont"/>
    <w:link w:val="Header"/>
    <w:rsid w:val="00E51146"/>
  </w:style>
  <w:style w:type="paragraph" w:styleId="Footer">
    <w:name w:val="footer"/>
    <w:basedOn w:val="Normal"/>
    <w:link w:val="FooterChar"/>
    <w:uiPriority w:val="99"/>
    <w:unhideWhenUsed/>
    <w:rsid w:val="00E5114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51146"/>
  </w:style>
  <w:style w:type="paragraph" w:customStyle="1" w:styleId="BodyText21">
    <w:name w:val="Body Text 21"/>
    <w:basedOn w:val="Normal"/>
    <w:rsid w:val="00E51146"/>
    <w:pPr>
      <w:widowControl w:val="0"/>
      <w:spacing w:after="0" w:line="240" w:lineRule="auto"/>
      <w:jc w:val="both"/>
    </w:pPr>
    <w:rPr>
      <w:rFonts w:ascii="TimesLT" w:eastAsia="Times New Roman" w:hAnsi="TimesLT" w:cs="Times New Roman"/>
      <w:snapToGrid w:val="0"/>
      <w:sz w:val="24"/>
      <w:szCs w:val="20"/>
    </w:rPr>
  </w:style>
  <w:style w:type="character" w:styleId="CommentReference">
    <w:name w:val="annotation reference"/>
    <w:basedOn w:val="DefaultParagraphFont"/>
    <w:uiPriority w:val="99"/>
    <w:semiHidden/>
    <w:unhideWhenUsed/>
    <w:rsid w:val="00E51146"/>
    <w:rPr>
      <w:sz w:val="16"/>
      <w:szCs w:val="16"/>
    </w:rPr>
  </w:style>
  <w:style w:type="paragraph" w:styleId="CommentText">
    <w:name w:val="annotation text"/>
    <w:basedOn w:val="Normal"/>
    <w:link w:val="CommentTextChar"/>
    <w:uiPriority w:val="99"/>
    <w:semiHidden/>
    <w:unhideWhenUsed/>
    <w:rsid w:val="00E51146"/>
    <w:pPr>
      <w:spacing w:line="240" w:lineRule="auto"/>
    </w:pPr>
    <w:rPr>
      <w:sz w:val="20"/>
      <w:szCs w:val="20"/>
    </w:rPr>
  </w:style>
  <w:style w:type="character" w:customStyle="1" w:styleId="CommentTextChar">
    <w:name w:val="Comment Text Char"/>
    <w:basedOn w:val="DefaultParagraphFont"/>
    <w:link w:val="CommentText"/>
    <w:uiPriority w:val="99"/>
    <w:semiHidden/>
    <w:rsid w:val="00E51146"/>
    <w:rPr>
      <w:sz w:val="20"/>
      <w:szCs w:val="20"/>
    </w:rPr>
  </w:style>
  <w:style w:type="paragraph" w:styleId="CommentSubject">
    <w:name w:val="annotation subject"/>
    <w:basedOn w:val="CommentText"/>
    <w:next w:val="CommentText"/>
    <w:link w:val="CommentSubjectChar"/>
    <w:uiPriority w:val="99"/>
    <w:semiHidden/>
    <w:unhideWhenUsed/>
    <w:rsid w:val="005C5831"/>
    <w:rPr>
      <w:b/>
      <w:bCs/>
    </w:rPr>
  </w:style>
  <w:style w:type="character" w:customStyle="1" w:styleId="CommentSubjectChar">
    <w:name w:val="Comment Subject Char"/>
    <w:basedOn w:val="CommentTextChar"/>
    <w:link w:val="CommentSubject"/>
    <w:uiPriority w:val="99"/>
    <w:semiHidden/>
    <w:rsid w:val="005C5831"/>
    <w:rPr>
      <w:b/>
      <w:bCs/>
      <w:sz w:val="20"/>
      <w:szCs w:val="20"/>
    </w:rPr>
  </w:style>
  <w:style w:type="paragraph" w:customStyle="1" w:styleId="tajtin">
    <w:name w:val="tajtin"/>
    <w:basedOn w:val="Normal"/>
    <w:rsid w:val="000D423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ListParagraph">
    <w:name w:val="List Paragraph"/>
    <w:basedOn w:val="Normal"/>
    <w:uiPriority w:val="34"/>
    <w:qFormat/>
    <w:rsid w:val="001C144E"/>
    <w:pPr>
      <w:ind w:left="720"/>
      <w:contextualSpacing/>
    </w:pPr>
  </w:style>
  <w:style w:type="paragraph" w:styleId="BodyText">
    <w:name w:val="Body Text"/>
    <w:basedOn w:val="Normal"/>
    <w:link w:val="BodyTextChar"/>
    <w:uiPriority w:val="1"/>
    <w:qFormat/>
    <w:rsid w:val="00FD64EC"/>
    <w:pPr>
      <w:widowControl w:val="0"/>
      <w:autoSpaceDE w:val="0"/>
      <w:autoSpaceDN w:val="0"/>
      <w:spacing w:after="0" w:line="240" w:lineRule="auto"/>
    </w:pPr>
    <w:rPr>
      <w:rFonts w:ascii="Times New Roman" w:eastAsia="Times New Roman" w:hAnsi="Times New Roman" w:cs="Times New Roman"/>
      <w:b/>
      <w:bCs/>
      <w:u w:val="single" w:color="000000"/>
    </w:rPr>
  </w:style>
  <w:style w:type="character" w:customStyle="1" w:styleId="BodyTextChar">
    <w:name w:val="Body Text Char"/>
    <w:basedOn w:val="DefaultParagraphFont"/>
    <w:link w:val="BodyText"/>
    <w:uiPriority w:val="1"/>
    <w:rsid w:val="00FD64EC"/>
    <w:rPr>
      <w:rFonts w:ascii="Times New Roman" w:eastAsia="Times New Roman" w:hAnsi="Times New Roman" w:cs="Times New Roman"/>
      <w:b/>
      <w:bCs/>
      <w:u w:val="single" w:color="000000"/>
    </w:rPr>
  </w:style>
  <w:style w:type="paragraph" w:customStyle="1" w:styleId="TableParagraph">
    <w:name w:val="Table Paragraph"/>
    <w:basedOn w:val="Normal"/>
    <w:uiPriority w:val="1"/>
    <w:qFormat/>
    <w:rsid w:val="00FD64EC"/>
    <w:pPr>
      <w:widowControl w:val="0"/>
      <w:autoSpaceDE w:val="0"/>
      <w:autoSpaceDN w:val="0"/>
      <w:spacing w:after="0" w:line="240" w:lineRule="auto"/>
      <w:ind w:left="107"/>
    </w:pPr>
    <w:rPr>
      <w:rFonts w:ascii="Times New Roman" w:eastAsia="Times New Roman" w:hAnsi="Times New Roman"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C265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565"/>
    <w:rPr>
      <w:sz w:val="20"/>
      <w:szCs w:val="20"/>
    </w:rPr>
  </w:style>
  <w:style w:type="character" w:styleId="FootnoteReference">
    <w:name w:val="footnote reference"/>
    <w:basedOn w:val="DefaultParagraphFont"/>
    <w:uiPriority w:val="99"/>
    <w:semiHidden/>
    <w:unhideWhenUsed/>
    <w:rsid w:val="00C26565"/>
    <w:rPr>
      <w:vertAlign w:val="superscript"/>
    </w:rPr>
  </w:style>
  <w:style w:type="character" w:styleId="UnresolvedMention">
    <w:name w:val="Unresolved Mention"/>
    <w:basedOn w:val="DefaultParagraphFont"/>
    <w:uiPriority w:val="99"/>
    <w:semiHidden/>
    <w:unhideWhenUsed/>
    <w:rsid w:val="00C26565"/>
    <w:rPr>
      <w:color w:val="605E5C"/>
      <w:shd w:val="clear" w:color="auto" w:fill="E1DFDD"/>
    </w:rPr>
  </w:style>
  <w:style w:type="paragraph" w:customStyle="1" w:styleId="oj-normal">
    <w:name w:val="oj-normal"/>
    <w:basedOn w:val="Normal"/>
    <w:rsid w:val="00B9785E"/>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Revision">
    <w:name w:val="Revision"/>
    <w:hidden/>
    <w:uiPriority w:val="99"/>
    <w:semiHidden/>
    <w:rsid w:val="00B46D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65893">
      <w:bodyDiv w:val="1"/>
      <w:marLeft w:val="0"/>
      <w:marRight w:val="0"/>
      <w:marTop w:val="0"/>
      <w:marBottom w:val="0"/>
      <w:divBdr>
        <w:top w:val="none" w:sz="0" w:space="0" w:color="auto"/>
        <w:left w:val="none" w:sz="0" w:space="0" w:color="auto"/>
        <w:bottom w:val="none" w:sz="0" w:space="0" w:color="auto"/>
        <w:right w:val="none" w:sz="0" w:space="0" w:color="auto"/>
      </w:divBdr>
    </w:div>
    <w:div w:id="209847930">
      <w:bodyDiv w:val="1"/>
      <w:marLeft w:val="0"/>
      <w:marRight w:val="0"/>
      <w:marTop w:val="0"/>
      <w:marBottom w:val="0"/>
      <w:divBdr>
        <w:top w:val="none" w:sz="0" w:space="0" w:color="auto"/>
        <w:left w:val="none" w:sz="0" w:space="0" w:color="auto"/>
        <w:bottom w:val="none" w:sz="0" w:space="0" w:color="auto"/>
        <w:right w:val="none" w:sz="0" w:space="0" w:color="auto"/>
      </w:divBdr>
    </w:div>
    <w:div w:id="916792917">
      <w:bodyDiv w:val="1"/>
      <w:marLeft w:val="0"/>
      <w:marRight w:val="0"/>
      <w:marTop w:val="0"/>
      <w:marBottom w:val="0"/>
      <w:divBdr>
        <w:top w:val="none" w:sz="0" w:space="0" w:color="auto"/>
        <w:left w:val="none" w:sz="0" w:space="0" w:color="auto"/>
        <w:bottom w:val="none" w:sz="0" w:space="0" w:color="auto"/>
        <w:right w:val="none" w:sz="0" w:space="0" w:color="auto"/>
      </w:divBdr>
    </w:div>
    <w:div w:id="200404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43F6D4D1B8A44FA64351D6670E1C17" ma:contentTypeVersion="0" ma:contentTypeDescription="Create a new document." ma:contentTypeScope="" ma:versionID="1822278fc80dd54f3c37d26833d81d7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27B29-42AA-4B92-80C2-A5B3DCA12D47}">
  <ds:schemaRefs>
    <ds:schemaRef ds:uri="http://schemas.openxmlformats.org/officeDocument/2006/bibliography"/>
  </ds:schemaRefs>
</ds:datastoreItem>
</file>

<file path=customXml/itemProps2.xml><?xml version="1.0" encoding="utf-8"?>
<ds:datastoreItem xmlns:ds="http://schemas.openxmlformats.org/officeDocument/2006/customXml" ds:itemID="{613DC5CD-7AB3-421E-B321-F46FA75402BF}">
  <ds:schemaRefs>
    <ds:schemaRef ds:uri="http://schemas.microsoft.com/sharepoint/v3/contenttype/forms"/>
  </ds:schemaRefs>
</ds:datastoreItem>
</file>

<file path=customXml/itemProps3.xml><?xml version="1.0" encoding="utf-8"?>
<ds:datastoreItem xmlns:ds="http://schemas.openxmlformats.org/officeDocument/2006/customXml" ds:itemID="{5C85A6EC-F1B0-438C-9E4C-F3E7FCD44C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A82022-ACF6-4373-8682-83ADDB832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20</Pages>
  <Words>17463</Words>
  <Characters>9955</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Šliumpaitė</dc:creator>
  <cp:keywords/>
  <dc:description/>
  <cp:lastModifiedBy>Paulina Šliumpaitė</cp:lastModifiedBy>
  <cp:revision>8</cp:revision>
  <dcterms:created xsi:type="dcterms:W3CDTF">2023-02-01T00:54:00Z</dcterms:created>
  <dcterms:modified xsi:type="dcterms:W3CDTF">2023-02-22T14:58:00Z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0x0101004143F6D4D1B8A44FA64351D6670E1C17</vt:lpwstr>
  </property>
  <property fmtid="{D5CDD505-2E9C-101B-9397-08002B2CF9AE}" pid="3" name="MSIP_Label_e5564178-1ca1-4992-b45e-fdaf9919e704_Enabled">
    <vt:lpwstr>true</vt:lpwstr>
  </property>
  <property fmtid="{D5CDD505-2E9C-101B-9397-08002B2CF9AE}" pid="4" name="MSIP_Label_e5564178-1ca1-4992-b45e-fdaf9919e704_SetDate">
    <vt:lpwstr>2023-02-22T14:58:28Z</vt:lpwstr>
  </property>
  <property fmtid="{D5CDD505-2E9C-101B-9397-08002B2CF9AE}" pid="5" name="MSIP_Label_e5564178-1ca1-4992-b45e-fdaf9919e704_Method">
    <vt:lpwstr>Privileged</vt:lpwstr>
  </property>
  <property fmtid="{D5CDD505-2E9C-101B-9397-08002B2CF9AE}" pid="6" name="MSIP_Label_e5564178-1ca1-4992-b45e-fdaf9919e704_Name">
    <vt:lpwstr>LB VIEŠA (ECB PUBLIC)</vt:lpwstr>
  </property>
  <property fmtid="{D5CDD505-2E9C-101B-9397-08002B2CF9AE}" pid="7" name="MSIP_Label_e5564178-1ca1-4992-b45e-fdaf9919e704_SiteId">
    <vt:lpwstr>5a40b399-6903-4594-ad73-dc4ed7ed91c0</vt:lpwstr>
  </property>
  <property fmtid="{D5CDD505-2E9C-101B-9397-08002B2CF9AE}" pid="8" name="MSIP_Label_e5564178-1ca1-4992-b45e-fdaf9919e704_ActionId">
    <vt:lpwstr>08a5e574-f189-4add-b8e2-1ff86bb08e6c</vt:lpwstr>
  </property>
  <property fmtid="{D5CDD505-2E9C-101B-9397-08002B2CF9AE}" pid="9" name="MSIP_Label_e5564178-1ca1-4992-b45e-fdaf9919e704_ContentBits">
    <vt:lpwstr>0</vt:lpwstr>
  </property>
</Properties>
</file>