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40D29" w14:textId="77777777" w:rsidR="009738D0" w:rsidRPr="00421503" w:rsidRDefault="00DE44EC">
      <w:pPr>
        <w:jc w:val="both"/>
      </w:pPr>
      <w:r w:rsidRPr="00421503">
        <w:rPr>
          <w:b/>
          <w:i/>
        </w:rPr>
        <w:t>Consolidated version as of 22 November 2022</w:t>
      </w:r>
    </w:p>
    <w:p w14:paraId="09C9BAE2" w14:textId="77777777" w:rsidR="009738D0" w:rsidRPr="00421503" w:rsidRDefault="009738D0">
      <w:pPr>
        <w:jc w:val="both"/>
        <w:rPr>
          <w:sz w:val="20"/>
        </w:rPr>
      </w:pPr>
    </w:p>
    <w:p w14:paraId="1B13338A" w14:textId="77777777" w:rsidR="009738D0" w:rsidRPr="00421503" w:rsidRDefault="00DE44EC">
      <w:pPr>
        <w:jc w:val="both"/>
        <w:rPr>
          <w:sz w:val="20"/>
        </w:rPr>
      </w:pPr>
      <w:r w:rsidRPr="00421503">
        <w:rPr>
          <w:i/>
          <w:sz w:val="20"/>
        </w:rPr>
        <w:t>Resolution published in: Register of Legal Acts 22.06.2018, ID code 2018-10242</w:t>
      </w:r>
    </w:p>
    <w:p w14:paraId="4AACFAE4" w14:textId="77777777" w:rsidR="009738D0" w:rsidRPr="00421503" w:rsidRDefault="009738D0">
      <w:pPr>
        <w:jc w:val="both"/>
        <w:rPr>
          <w:sz w:val="20"/>
        </w:rPr>
      </w:pPr>
    </w:p>
    <w:p w14:paraId="6921DAC9" w14:textId="77777777" w:rsidR="009738D0" w:rsidRPr="00421503" w:rsidRDefault="009738D0">
      <w:pPr>
        <w:widowControl w:val="0"/>
        <w:tabs>
          <w:tab w:val="center" w:pos="4819"/>
          <w:tab w:val="right" w:pos="9638"/>
        </w:tabs>
        <w:ind w:firstLine="720"/>
        <w:rPr>
          <w:rFonts w:ascii="Arial" w:hAnsi="Arial"/>
          <w:sz w:val="20"/>
          <w:szCs w:val="24"/>
          <w:lang w:eastAsia="x-none"/>
        </w:rPr>
      </w:pPr>
    </w:p>
    <w:p w14:paraId="52D348AE" w14:textId="4F6365E4" w:rsidR="009738D0" w:rsidRPr="00421503" w:rsidRDefault="00DE44EC">
      <w:pPr>
        <w:widowControl w:val="0"/>
        <w:jc w:val="center"/>
        <w:rPr>
          <w:color w:val="000000"/>
          <w:sz w:val="20"/>
          <w:szCs w:val="24"/>
        </w:rPr>
      </w:pPr>
      <w:r w:rsidRPr="00421503">
        <w:rPr>
          <w:sz w:val="20"/>
        </w:rPr>
        <w:drawing>
          <wp:inline distT="0" distB="0" distL="0" distR="0" wp14:anchorId="441B80E0" wp14:editId="6E2BEDFC">
            <wp:extent cx="506095" cy="575310"/>
            <wp:effectExtent l="0" t="0" r="8255" b="0"/>
            <wp:docPr id="1" name="Picture 1"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6095" cy="575310"/>
                    </a:xfrm>
                    <a:prstGeom prst="rect">
                      <a:avLst/>
                    </a:prstGeom>
                    <a:noFill/>
                    <a:ln>
                      <a:noFill/>
                    </a:ln>
                  </pic:spPr>
                </pic:pic>
              </a:graphicData>
            </a:graphic>
          </wp:inline>
        </w:drawing>
      </w:r>
    </w:p>
    <w:p w14:paraId="3348B5AB" w14:textId="77777777" w:rsidR="00421503" w:rsidRPr="00421503" w:rsidRDefault="00421503">
      <w:pPr>
        <w:widowControl w:val="0"/>
        <w:jc w:val="center"/>
        <w:rPr>
          <w:vanish/>
          <w:color w:val="000000"/>
          <w:sz w:val="20"/>
          <w:szCs w:val="24"/>
        </w:rPr>
      </w:pPr>
    </w:p>
    <w:p w14:paraId="0E981820" w14:textId="77777777" w:rsidR="009738D0" w:rsidRPr="00421503" w:rsidRDefault="00DE44EC">
      <w:pPr>
        <w:widowControl w:val="0"/>
        <w:jc w:val="center"/>
        <w:rPr>
          <w:b/>
          <w:color w:val="000000"/>
          <w:sz w:val="28"/>
          <w:szCs w:val="28"/>
        </w:rPr>
      </w:pPr>
      <w:r w:rsidRPr="00421503">
        <w:rPr>
          <w:b/>
          <w:sz w:val="28"/>
        </w:rPr>
        <w:t>BOARD OF THE BANK OF LITHUANIA</w:t>
      </w:r>
    </w:p>
    <w:p w14:paraId="7BE24017" w14:textId="77777777" w:rsidR="009738D0" w:rsidRPr="00421503" w:rsidRDefault="009738D0">
      <w:pPr>
        <w:widowControl w:val="0"/>
        <w:jc w:val="center"/>
        <w:rPr>
          <w:b/>
          <w:szCs w:val="24"/>
          <w:lang w:eastAsia="lt-LT"/>
        </w:rPr>
      </w:pPr>
    </w:p>
    <w:p w14:paraId="31C1A299" w14:textId="77777777" w:rsidR="009738D0" w:rsidRPr="00421503" w:rsidRDefault="00DE44EC">
      <w:pPr>
        <w:widowControl w:val="0"/>
        <w:jc w:val="center"/>
        <w:rPr>
          <w:b/>
          <w:szCs w:val="24"/>
        </w:rPr>
      </w:pPr>
      <w:r w:rsidRPr="00421503">
        <w:rPr>
          <w:b/>
        </w:rPr>
        <w:t>RESOLUTION</w:t>
      </w:r>
    </w:p>
    <w:p w14:paraId="6C87A551" w14:textId="77777777" w:rsidR="009738D0" w:rsidRPr="00421503" w:rsidRDefault="00DE44EC">
      <w:pPr>
        <w:widowControl w:val="0"/>
        <w:jc w:val="center"/>
        <w:rPr>
          <w:b/>
          <w:szCs w:val="24"/>
        </w:rPr>
      </w:pPr>
      <w:r w:rsidRPr="00421503">
        <w:rPr>
          <w:b/>
        </w:rPr>
        <w:t>ON THE APPROVAL OF THE RULES FOR THE ORGANISATION OF ACTIVITIES AND THE PROVISION OF INVESTMENT SERVICES OF FINANCIAL BROKERAGE FIRMS</w:t>
      </w:r>
    </w:p>
    <w:p w14:paraId="2ADDF72F" w14:textId="77777777" w:rsidR="009738D0" w:rsidRPr="00421503" w:rsidRDefault="009738D0">
      <w:pPr>
        <w:widowControl w:val="0"/>
        <w:rPr>
          <w:b/>
          <w:szCs w:val="24"/>
          <w:lang w:eastAsia="lt-LT"/>
        </w:rPr>
      </w:pPr>
    </w:p>
    <w:p w14:paraId="20608923" w14:textId="77777777" w:rsidR="009738D0" w:rsidRPr="00421503" w:rsidRDefault="00DE44EC">
      <w:pPr>
        <w:widowControl w:val="0"/>
        <w:jc w:val="center"/>
        <w:rPr>
          <w:szCs w:val="24"/>
        </w:rPr>
      </w:pPr>
      <w:r w:rsidRPr="00421503">
        <w:t>20 June 2018 No 03-111</w:t>
      </w:r>
    </w:p>
    <w:p w14:paraId="3279CCFF" w14:textId="77777777" w:rsidR="009738D0" w:rsidRPr="00421503" w:rsidRDefault="00DE44EC">
      <w:pPr>
        <w:widowControl w:val="0"/>
        <w:jc w:val="center"/>
        <w:rPr>
          <w:szCs w:val="24"/>
        </w:rPr>
      </w:pPr>
      <w:r w:rsidRPr="00421503">
        <w:t>Vilnius</w:t>
      </w:r>
    </w:p>
    <w:p w14:paraId="05BA1ED8" w14:textId="77777777" w:rsidR="009738D0" w:rsidRPr="00421503" w:rsidRDefault="009738D0">
      <w:pPr>
        <w:widowControl w:val="0"/>
        <w:tabs>
          <w:tab w:val="center" w:pos="4819"/>
          <w:tab w:val="right" w:pos="9638"/>
        </w:tabs>
        <w:rPr>
          <w:szCs w:val="24"/>
          <w:lang w:eastAsia="x-none"/>
        </w:rPr>
      </w:pPr>
    </w:p>
    <w:p w14:paraId="503DED87" w14:textId="77777777" w:rsidR="009738D0" w:rsidRPr="00421503" w:rsidRDefault="009738D0">
      <w:pPr>
        <w:widowControl w:val="0"/>
        <w:suppressAutoHyphens/>
        <w:jc w:val="center"/>
        <w:textAlignment w:val="center"/>
        <w:rPr>
          <w:color w:val="000000"/>
          <w:szCs w:val="24"/>
          <w:lang w:eastAsia="lt-LT"/>
        </w:rPr>
      </w:pPr>
    </w:p>
    <w:p w14:paraId="72CE428F" w14:textId="3CB8C4C0" w:rsidR="009738D0" w:rsidRPr="00421503" w:rsidRDefault="00DE44EC">
      <w:pPr>
        <w:ind w:firstLine="720"/>
        <w:jc w:val="both"/>
        <w:rPr>
          <w:color w:val="000000"/>
          <w:szCs w:val="24"/>
        </w:rPr>
      </w:pPr>
      <w:r w:rsidRPr="00421503">
        <w:t xml:space="preserve">In accordance with Article 42(4)(1) of the Republic of Lithuania Law on the Bank of Lithuania, Article 4(3) of the Republic of Lithuania Law on the Financial Market Supervisory Reform, Article 20(4) of the Republic of Lithuania Law on Markets in Financial Instruments, Article 4(6) of the Republic of Lithuania Law on Collective Investment Undertakings and Article 4(5) of the Republic of Lithuania Law on Managers of Alternative Collective Investment Undertaking, the Board of the Bank of Lithuania </w:t>
      </w:r>
      <w:r w:rsidRPr="00421503">
        <w:rPr>
          <w:spacing w:val="20"/>
        </w:rPr>
        <w:t xml:space="preserve">has </w:t>
      </w:r>
      <w:r w:rsidRPr="00421503">
        <w:t xml:space="preserve">r e s o l v e d: </w:t>
      </w:r>
    </w:p>
    <w:p w14:paraId="6DDC6514" w14:textId="77777777" w:rsidR="009738D0" w:rsidRPr="00421503" w:rsidRDefault="00DE44EC">
      <w:pPr>
        <w:rPr>
          <w:rFonts w:eastAsia="MS Mincho"/>
          <w:i/>
          <w:iCs/>
          <w:sz w:val="20"/>
        </w:rPr>
      </w:pPr>
      <w:r w:rsidRPr="00421503">
        <w:rPr>
          <w:i/>
          <w:sz w:val="20"/>
        </w:rPr>
        <w:t>Amendments to the Preamble:</w:t>
      </w:r>
    </w:p>
    <w:p w14:paraId="3B1E974B" w14:textId="77777777" w:rsidR="009738D0" w:rsidRPr="00421503" w:rsidRDefault="00DE44EC">
      <w:pPr>
        <w:jc w:val="both"/>
        <w:rPr>
          <w:rFonts w:eastAsia="MS Mincho"/>
          <w:i/>
          <w:iCs/>
          <w:sz w:val="20"/>
        </w:rPr>
      </w:pPr>
      <w:r w:rsidRPr="00421503">
        <w:rPr>
          <w:i/>
          <w:sz w:val="20"/>
        </w:rPr>
        <w:t xml:space="preserve">No </w:t>
      </w:r>
      <w:hyperlink r:id="rId12" w:history="1">
        <w:r w:rsidRPr="00421503">
          <w:rPr>
            <w:i/>
            <w:color w:val="0000FF" w:themeColor="hyperlink"/>
            <w:sz w:val="20"/>
            <w:u w:val="single"/>
          </w:rPr>
          <w:t>03-39</w:t>
        </w:r>
      </w:hyperlink>
      <w:r w:rsidRPr="00421503">
        <w:rPr>
          <w:i/>
          <w:sz w:val="20"/>
        </w:rPr>
        <w:t>, 14.02.2019, published in the Register of Legal Acts 20.02.2019, ID code 2019-02687</w:t>
      </w:r>
    </w:p>
    <w:p w14:paraId="1F9EE8CC" w14:textId="77777777" w:rsidR="009738D0" w:rsidRPr="00421503" w:rsidRDefault="009738D0"/>
    <w:p w14:paraId="2E5597B4" w14:textId="77777777" w:rsidR="009738D0" w:rsidRPr="00421503" w:rsidRDefault="00DE44EC">
      <w:pPr>
        <w:widowControl w:val="0"/>
        <w:suppressAutoHyphens/>
        <w:ind w:firstLine="720"/>
        <w:jc w:val="both"/>
        <w:textAlignment w:val="center"/>
        <w:rPr>
          <w:color w:val="000000"/>
          <w:szCs w:val="24"/>
        </w:rPr>
      </w:pPr>
      <w:r w:rsidRPr="00421503">
        <w:rPr>
          <w:color w:val="000000"/>
        </w:rPr>
        <w:t>1. To approve the Rules for the Organisation of Activities and the Provision of Investment Services of Financial Brokerage Firms (attached).</w:t>
      </w:r>
    </w:p>
    <w:p w14:paraId="24A993B5" w14:textId="77548162" w:rsidR="009738D0" w:rsidRPr="00421503" w:rsidRDefault="00DE44EC">
      <w:pPr>
        <w:widowControl w:val="0"/>
        <w:suppressAutoHyphens/>
        <w:ind w:firstLine="720"/>
        <w:jc w:val="both"/>
        <w:textAlignment w:val="center"/>
        <w:rPr>
          <w:color w:val="000000"/>
          <w:szCs w:val="24"/>
        </w:rPr>
      </w:pPr>
      <w:r w:rsidRPr="00421503">
        <w:rPr>
          <w:color w:val="000000"/>
        </w:rPr>
        <w:t>2. To repeal:</w:t>
      </w:r>
    </w:p>
    <w:p w14:paraId="18944CE4" w14:textId="510C5999" w:rsidR="009738D0" w:rsidRPr="00421503" w:rsidRDefault="00DE44EC">
      <w:pPr>
        <w:widowControl w:val="0"/>
        <w:suppressAutoHyphens/>
        <w:ind w:firstLine="720"/>
        <w:jc w:val="both"/>
        <w:textAlignment w:val="center"/>
        <w:rPr>
          <w:color w:val="000000"/>
          <w:szCs w:val="24"/>
        </w:rPr>
      </w:pPr>
      <w:r w:rsidRPr="00421503">
        <w:rPr>
          <w:color w:val="000000"/>
        </w:rPr>
        <w:t xml:space="preserve">2.1. Resolution No 03-157 of the Board of the Bank of Lithuania of 12 July 2012 on the approval of the </w:t>
      </w:r>
      <w:r w:rsidR="00D56CCE" w:rsidRPr="00421503">
        <w:rPr>
          <w:color w:val="000000"/>
        </w:rPr>
        <w:t>r</w:t>
      </w:r>
      <w:r w:rsidR="00D56CCE" w:rsidRPr="00421503">
        <w:rPr>
          <w:color w:val="000000"/>
        </w:rPr>
        <w:t xml:space="preserve">ules </w:t>
      </w:r>
      <w:r w:rsidRPr="00421503">
        <w:rPr>
          <w:color w:val="000000"/>
        </w:rPr>
        <w:t xml:space="preserve">for the provision of investment services and the acceptance and execution of client orders, as amended and </w:t>
      </w:r>
      <w:proofErr w:type="gramStart"/>
      <w:r w:rsidRPr="00421503">
        <w:rPr>
          <w:color w:val="000000"/>
        </w:rPr>
        <w:t>supplemented;</w:t>
      </w:r>
      <w:proofErr w:type="gramEnd"/>
    </w:p>
    <w:p w14:paraId="0C567AE8" w14:textId="5D2627AF" w:rsidR="009738D0" w:rsidRPr="00421503" w:rsidRDefault="00DE44EC">
      <w:pPr>
        <w:widowControl w:val="0"/>
        <w:suppressAutoHyphens/>
        <w:ind w:firstLine="720"/>
        <w:jc w:val="both"/>
        <w:textAlignment w:val="center"/>
        <w:rPr>
          <w:color w:val="000000"/>
          <w:szCs w:val="24"/>
        </w:rPr>
      </w:pPr>
      <w:r w:rsidRPr="00421503">
        <w:rPr>
          <w:color w:val="000000"/>
        </w:rPr>
        <w:t xml:space="preserve">2.2. Resolution No 03-158 of the Board of the Bank of Lithuania of 12 July 2012 on the approval of the </w:t>
      </w:r>
      <w:r w:rsidR="00D56CCE" w:rsidRPr="00421503">
        <w:rPr>
          <w:color w:val="000000"/>
        </w:rPr>
        <w:t>r</w:t>
      </w:r>
      <w:r w:rsidR="00D56CCE" w:rsidRPr="00421503">
        <w:rPr>
          <w:color w:val="000000"/>
        </w:rPr>
        <w:t xml:space="preserve">ules </w:t>
      </w:r>
      <w:r w:rsidRPr="00421503">
        <w:rPr>
          <w:color w:val="000000"/>
        </w:rPr>
        <w:t xml:space="preserve">for the organisation of activities of financial brokerage firms, as amended and </w:t>
      </w:r>
      <w:proofErr w:type="gramStart"/>
      <w:r w:rsidRPr="00421503">
        <w:rPr>
          <w:color w:val="000000"/>
        </w:rPr>
        <w:t>supplemented;</w:t>
      </w:r>
      <w:proofErr w:type="gramEnd"/>
    </w:p>
    <w:p w14:paraId="6CB5D2F9" w14:textId="019AB5E1" w:rsidR="009738D0" w:rsidRPr="00421503" w:rsidRDefault="00DE44EC">
      <w:pPr>
        <w:widowControl w:val="0"/>
        <w:suppressAutoHyphens/>
        <w:ind w:firstLine="720"/>
        <w:jc w:val="both"/>
        <w:textAlignment w:val="center"/>
        <w:rPr>
          <w:color w:val="000000"/>
          <w:szCs w:val="24"/>
        </w:rPr>
      </w:pPr>
      <w:r w:rsidRPr="00421503">
        <w:rPr>
          <w:color w:val="000000"/>
        </w:rPr>
        <w:t xml:space="preserve">2.3. </w:t>
      </w:r>
      <w:r w:rsidRPr="00421503">
        <w:t xml:space="preserve">Resolution No 5 of the Securities Commission of the Republic of Lithuania of 6 February 1998 on the Code of Ethics of non-affiliated intermediaries of public trading in </w:t>
      </w:r>
      <w:proofErr w:type="gramStart"/>
      <w:r w:rsidRPr="00421503">
        <w:t>securities;</w:t>
      </w:r>
      <w:proofErr w:type="gramEnd"/>
    </w:p>
    <w:p w14:paraId="166B793F" w14:textId="213769D3" w:rsidR="009738D0" w:rsidRPr="00421503" w:rsidRDefault="00DE44EC">
      <w:pPr>
        <w:widowControl w:val="0"/>
        <w:suppressAutoHyphens/>
        <w:ind w:firstLine="720"/>
        <w:jc w:val="both"/>
        <w:textAlignment w:val="center"/>
        <w:rPr>
          <w:szCs w:val="24"/>
        </w:rPr>
      </w:pPr>
      <w:r w:rsidRPr="00421503">
        <w:rPr>
          <w:color w:val="000000"/>
        </w:rPr>
        <w:t xml:space="preserve">2.4. </w:t>
      </w:r>
      <w:r w:rsidRPr="00421503">
        <w:t>Resolution No 18 of the Securities Commission of the Republic of Lithuania of 5 November 2004 on the procedure for the provision of investment advice and the disclosure of related conflicts of interest.</w:t>
      </w:r>
    </w:p>
    <w:p w14:paraId="341710D2" w14:textId="77777777" w:rsidR="009738D0" w:rsidRPr="00421503" w:rsidRDefault="00DE44EC">
      <w:pPr>
        <w:widowControl w:val="0"/>
        <w:suppressAutoHyphens/>
        <w:ind w:firstLine="720"/>
        <w:jc w:val="both"/>
        <w:textAlignment w:val="center"/>
        <w:rPr>
          <w:szCs w:val="24"/>
        </w:rPr>
      </w:pPr>
      <w:r w:rsidRPr="00421503">
        <w:rPr>
          <w:color w:val="000000"/>
        </w:rPr>
        <w:t xml:space="preserve">3. To establish that this Resolution comes into force on 1 July 2018. </w:t>
      </w:r>
    </w:p>
    <w:p w14:paraId="73ED2533" w14:textId="77777777" w:rsidR="009738D0" w:rsidRPr="00421503" w:rsidRDefault="009738D0">
      <w:pPr>
        <w:keepNext/>
        <w:widowControl w:val="0"/>
        <w:tabs>
          <w:tab w:val="left" w:pos="7797"/>
        </w:tabs>
        <w:outlineLvl w:val="2"/>
      </w:pPr>
    </w:p>
    <w:p w14:paraId="6BB8F85B" w14:textId="77777777" w:rsidR="009738D0" w:rsidRPr="00421503" w:rsidRDefault="009738D0">
      <w:pPr>
        <w:keepNext/>
        <w:widowControl w:val="0"/>
        <w:tabs>
          <w:tab w:val="left" w:pos="7797"/>
        </w:tabs>
        <w:outlineLvl w:val="2"/>
      </w:pPr>
    </w:p>
    <w:p w14:paraId="321CAB61" w14:textId="77777777" w:rsidR="009738D0" w:rsidRPr="00421503" w:rsidRDefault="009738D0">
      <w:pPr>
        <w:keepNext/>
        <w:widowControl w:val="0"/>
        <w:tabs>
          <w:tab w:val="left" w:pos="7797"/>
        </w:tabs>
        <w:outlineLvl w:val="2"/>
      </w:pPr>
    </w:p>
    <w:p w14:paraId="10E76682" w14:textId="77777777" w:rsidR="009738D0" w:rsidRPr="00421503" w:rsidRDefault="00DE44EC">
      <w:pPr>
        <w:keepNext/>
        <w:widowControl w:val="0"/>
        <w:tabs>
          <w:tab w:val="left" w:pos="7797"/>
        </w:tabs>
        <w:outlineLvl w:val="2"/>
        <w:rPr>
          <w:sz w:val="8"/>
          <w:szCs w:val="8"/>
        </w:rPr>
      </w:pPr>
      <w:r w:rsidRPr="00421503">
        <w:t>Chairman of the Board</w:t>
      </w:r>
      <w:r w:rsidRPr="00421503">
        <w:tab/>
        <w:t xml:space="preserve">Vitas </w:t>
      </w:r>
      <w:proofErr w:type="spellStart"/>
      <w:r w:rsidRPr="00421503">
        <w:t>Vasiliauskas</w:t>
      </w:r>
      <w:proofErr w:type="spellEnd"/>
    </w:p>
    <w:p w14:paraId="18543A88" w14:textId="77777777" w:rsidR="009738D0" w:rsidRPr="00421503" w:rsidRDefault="009738D0">
      <w:pPr>
        <w:jc w:val="both"/>
        <w:rPr>
          <w:sz w:val="8"/>
          <w:szCs w:val="8"/>
        </w:rPr>
        <w:sectPr w:rsidR="009738D0" w:rsidRPr="00421503">
          <w:headerReference w:type="even" r:id="rId13"/>
          <w:headerReference w:type="default" r:id="rId14"/>
          <w:footerReference w:type="even" r:id="rId15"/>
          <w:footerReference w:type="default" r:id="rId16"/>
          <w:headerReference w:type="first" r:id="rId17"/>
          <w:footerReference w:type="first" r:id="rId18"/>
          <w:pgSz w:w="11906" w:h="16838" w:code="9"/>
          <w:pgMar w:top="1134" w:right="567" w:bottom="1134" w:left="1701" w:header="567" w:footer="567" w:gutter="0"/>
          <w:cols w:space="1296"/>
          <w:titlePg/>
          <w:docGrid w:linePitch="360"/>
        </w:sectPr>
      </w:pPr>
    </w:p>
    <w:p w14:paraId="72563ACF" w14:textId="77777777" w:rsidR="009738D0" w:rsidRPr="00421503" w:rsidRDefault="00DE44EC">
      <w:pPr>
        <w:widowControl w:val="0"/>
        <w:ind w:left="5330"/>
        <w:rPr>
          <w:szCs w:val="24"/>
        </w:rPr>
      </w:pPr>
      <w:r w:rsidRPr="00421503">
        <w:lastRenderedPageBreak/>
        <w:t>APPROVED</w:t>
      </w:r>
    </w:p>
    <w:p w14:paraId="711B1B5F" w14:textId="77777777" w:rsidR="009738D0" w:rsidRPr="00421503" w:rsidRDefault="00DE44EC">
      <w:pPr>
        <w:widowControl w:val="0"/>
        <w:ind w:left="5330"/>
        <w:rPr>
          <w:szCs w:val="24"/>
        </w:rPr>
      </w:pPr>
      <w:r w:rsidRPr="00421503">
        <w:t>by Resolution No 03-111</w:t>
      </w:r>
    </w:p>
    <w:p w14:paraId="299F6F23" w14:textId="77777777" w:rsidR="00421503" w:rsidRDefault="00DE44EC">
      <w:pPr>
        <w:widowControl w:val="0"/>
        <w:ind w:left="5330"/>
      </w:pPr>
      <w:r w:rsidRPr="00421503">
        <w:t>of the Board of the Bank of Lithuania</w:t>
      </w:r>
    </w:p>
    <w:p w14:paraId="37F5F53D" w14:textId="076E32CC" w:rsidR="009738D0" w:rsidRPr="00421503" w:rsidRDefault="00DE44EC">
      <w:pPr>
        <w:widowControl w:val="0"/>
        <w:ind w:left="5330"/>
        <w:rPr>
          <w:szCs w:val="24"/>
        </w:rPr>
      </w:pPr>
      <w:r w:rsidRPr="00421503">
        <w:t>of 20 June 2018</w:t>
      </w:r>
    </w:p>
    <w:p w14:paraId="71CDE406" w14:textId="77777777" w:rsidR="009738D0" w:rsidRPr="00421503" w:rsidRDefault="009738D0">
      <w:pPr>
        <w:widowControl w:val="0"/>
        <w:ind w:left="720"/>
        <w:rPr>
          <w:szCs w:val="24"/>
          <w:lang w:eastAsia="lt-LT"/>
        </w:rPr>
      </w:pPr>
    </w:p>
    <w:p w14:paraId="02B1A33C" w14:textId="77777777" w:rsidR="009738D0" w:rsidRPr="00421503" w:rsidRDefault="00DE44EC">
      <w:pPr>
        <w:widowControl w:val="0"/>
        <w:jc w:val="center"/>
        <w:rPr>
          <w:b/>
          <w:szCs w:val="24"/>
        </w:rPr>
      </w:pPr>
      <w:r w:rsidRPr="00421503">
        <w:rPr>
          <w:b/>
        </w:rPr>
        <w:t>RULES FOR THE ORGANISATION OF ACTIVITIES AND THE PROVISION OF INVESTMENT SERVICES OF FINANCIAL BROKERAGE FIRMS</w:t>
      </w:r>
    </w:p>
    <w:p w14:paraId="73CFDB62" w14:textId="77777777" w:rsidR="009738D0" w:rsidRPr="00421503" w:rsidRDefault="009738D0">
      <w:pPr>
        <w:widowControl w:val="0"/>
        <w:ind w:firstLine="720"/>
        <w:jc w:val="both"/>
        <w:rPr>
          <w:szCs w:val="24"/>
          <w:lang w:eastAsia="lt-LT"/>
        </w:rPr>
      </w:pPr>
    </w:p>
    <w:p w14:paraId="08202D5A" w14:textId="77777777" w:rsidR="009738D0" w:rsidRPr="00421503" w:rsidRDefault="009738D0">
      <w:pPr>
        <w:widowControl w:val="0"/>
        <w:ind w:firstLine="720"/>
        <w:jc w:val="both"/>
        <w:rPr>
          <w:szCs w:val="24"/>
          <w:lang w:eastAsia="lt-LT"/>
        </w:rPr>
      </w:pPr>
    </w:p>
    <w:p w14:paraId="55788BB8" w14:textId="77777777" w:rsidR="009738D0" w:rsidRPr="00421503" w:rsidRDefault="00DE44EC">
      <w:pPr>
        <w:widowControl w:val="0"/>
        <w:jc w:val="center"/>
        <w:rPr>
          <w:b/>
          <w:szCs w:val="24"/>
        </w:rPr>
      </w:pPr>
      <w:r w:rsidRPr="00421503">
        <w:rPr>
          <w:b/>
        </w:rPr>
        <w:t>CHAPTER I</w:t>
      </w:r>
    </w:p>
    <w:p w14:paraId="0C94EA43" w14:textId="77777777" w:rsidR="009738D0" w:rsidRPr="00421503" w:rsidRDefault="00DE44EC">
      <w:pPr>
        <w:widowControl w:val="0"/>
        <w:jc w:val="center"/>
        <w:rPr>
          <w:b/>
          <w:szCs w:val="24"/>
        </w:rPr>
      </w:pPr>
      <w:r w:rsidRPr="00421503">
        <w:rPr>
          <w:b/>
        </w:rPr>
        <w:t>SCOPE AND DEFINITIONS</w:t>
      </w:r>
    </w:p>
    <w:p w14:paraId="47EBCCB4" w14:textId="77777777" w:rsidR="009738D0" w:rsidRPr="00421503" w:rsidRDefault="00DE44EC">
      <w:pPr>
        <w:widowControl w:val="0"/>
        <w:tabs>
          <w:tab w:val="center" w:pos="5179"/>
        </w:tabs>
        <w:suppressAutoHyphens/>
        <w:ind w:firstLine="782"/>
        <w:jc w:val="both"/>
        <w:textAlignment w:val="center"/>
        <w:rPr>
          <w:color w:val="000000"/>
          <w:szCs w:val="24"/>
        </w:rPr>
      </w:pPr>
      <w:r w:rsidRPr="00421503">
        <w:rPr>
          <w:color w:val="000000"/>
        </w:rPr>
        <w:tab/>
      </w:r>
    </w:p>
    <w:p w14:paraId="3C18F05B" w14:textId="35B74F45" w:rsidR="009738D0" w:rsidRPr="00421503" w:rsidRDefault="00DE44EC">
      <w:pPr>
        <w:suppressAutoHyphens/>
        <w:ind w:firstLine="720"/>
        <w:jc w:val="both"/>
        <w:textAlignment w:val="center"/>
        <w:rPr>
          <w:color w:val="000000"/>
          <w:szCs w:val="24"/>
        </w:rPr>
      </w:pPr>
      <w:r w:rsidRPr="00421503">
        <w:rPr>
          <w:color w:val="000000"/>
        </w:rPr>
        <w:t xml:space="preserve">1. </w:t>
      </w:r>
      <w:r w:rsidRPr="00421503">
        <w:t xml:space="preserve">The Rules on the Organisation of Activities and the Provision of Investment Services of Financial Brokerage Firms (hereinafter, the Rules) shall set out the organisational and operating requirements obligatory for financial brokerage firms, credit institutions and branches of foreign financial brokerage firms and credit institutions that provide investment and/or ancillary services or carry out investment activities. The requirements set out in the Rules, unless provided for otherwise, shall apply </w:t>
      </w:r>
      <w:r w:rsidRPr="00421503">
        <w:rPr>
          <w:i/>
        </w:rPr>
        <w:t>mutatis mutandis</w:t>
      </w:r>
      <w:r w:rsidRPr="00421503">
        <w:t xml:space="preserve"> to management companies providing investment and/or ancillary services that operate under both the Republic of Lithuania Law on Collective Investment Undertaking and the Republic of Lithuania Law on Managers of Alternative Collective Investment Undertakings. </w:t>
      </w:r>
    </w:p>
    <w:p w14:paraId="23C99A2B" w14:textId="77777777" w:rsidR="009738D0" w:rsidRPr="00421503" w:rsidRDefault="00DE44EC">
      <w:pPr>
        <w:rPr>
          <w:rFonts w:eastAsia="MS Mincho"/>
          <w:i/>
          <w:iCs/>
          <w:sz w:val="20"/>
        </w:rPr>
      </w:pPr>
      <w:r w:rsidRPr="00421503">
        <w:rPr>
          <w:i/>
          <w:sz w:val="20"/>
        </w:rPr>
        <w:t>Amendments to this paragraph:</w:t>
      </w:r>
    </w:p>
    <w:p w14:paraId="082C2590" w14:textId="77777777" w:rsidR="009738D0" w:rsidRPr="00421503" w:rsidRDefault="00DE44EC">
      <w:pPr>
        <w:jc w:val="both"/>
        <w:rPr>
          <w:rFonts w:eastAsia="MS Mincho"/>
          <w:i/>
          <w:iCs/>
          <w:sz w:val="20"/>
        </w:rPr>
      </w:pPr>
      <w:r w:rsidRPr="00421503">
        <w:rPr>
          <w:i/>
          <w:sz w:val="20"/>
        </w:rPr>
        <w:t xml:space="preserve">No </w:t>
      </w:r>
      <w:hyperlink r:id="rId19" w:history="1">
        <w:r w:rsidRPr="00421503">
          <w:rPr>
            <w:i/>
            <w:color w:val="0000FF" w:themeColor="hyperlink"/>
            <w:sz w:val="20"/>
            <w:u w:val="single"/>
          </w:rPr>
          <w:t>03-39</w:t>
        </w:r>
      </w:hyperlink>
      <w:r w:rsidRPr="00421503">
        <w:rPr>
          <w:i/>
          <w:sz w:val="20"/>
        </w:rPr>
        <w:t>, 14.02.2019, published in the Register of Legal Acts 20.02.2019, ID code 2019-02687</w:t>
      </w:r>
    </w:p>
    <w:p w14:paraId="20A9B2CC" w14:textId="77777777" w:rsidR="009738D0" w:rsidRPr="00421503" w:rsidRDefault="009738D0"/>
    <w:p w14:paraId="293CF967" w14:textId="3B34DD69" w:rsidR="009738D0" w:rsidRPr="00421503" w:rsidRDefault="00DE44EC">
      <w:pPr>
        <w:widowControl w:val="0"/>
        <w:suppressAutoHyphens/>
        <w:ind w:firstLine="720"/>
        <w:jc w:val="both"/>
        <w:textAlignment w:val="center"/>
        <w:rPr>
          <w:color w:val="000000"/>
          <w:szCs w:val="24"/>
        </w:rPr>
      </w:pPr>
      <w:r w:rsidRPr="00421503">
        <w:rPr>
          <w:color w:val="000000"/>
        </w:rPr>
        <w:t xml:space="preserve">2. The provisions of Chapters III, IV, V and VII of the Rules shall apply also to credit institutions that engage in the acceptance and/or distribution of structured deposits, having regard to the requirements laid down in Article 2(3) of the Republic of Lithuania Law on Markets in Financial Instruments (hereinafter, the Law). </w:t>
      </w:r>
    </w:p>
    <w:p w14:paraId="2338AE39" w14:textId="44E164DF" w:rsidR="009738D0" w:rsidRPr="00421503" w:rsidRDefault="00DE44EC">
      <w:pPr>
        <w:ind w:firstLine="720"/>
        <w:jc w:val="both"/>
        <w:rPr>
          <w:szCs w:val="24"/>
        </w:rPr>
      </w:pPr>
      <w:r w:rsidRPr="00421503">
        <w:t>3. The legal basis for the Rules is Articles 16, 20 and 29 of the Law, Articles 4(6) and 11 of the Republic of Lithuania Law on Collective Investment Undertakings and Article 4(5) of the Republic of Lithuania Law on Managers of Alternative Collective Investment Undertakings. The Rules detail the requirements set out in Article 16 and Section Three of Chapter II of the Law and in Article 11 of the Republic of Lithuania Law on Collective Investment Undertakings. The Rules implement Commission Delegated Directive (EU) 2017/593 of 7 April 2016 supplementing Directive 2014/65/EU of the European Parliament and of the Council with regard to safeguarding of financial instruments and funds belonging to clients, product governance obligations and the rules applicable to the provision or reception of fees, commissions or any monetary or non-monetary benefits (hereinafter, the Delegated Directive) as last amended by Commission Delegated Directive (EU) 2021/1269 of 21 April 2021 amending Delegated Directive (EU) 2017/593 as regards the integration of sustainability factors into the product governance obligations, as well as the European Securities and Markets Authority (hereinafter, ESMA) Guidelines on certain aspects of the MiFID II compliance function requirements (</w:t>
      </w:r>
      <w:proofErr w:type="spellStart"/>
      <w:r w:rsidRPr="00421503">
        <w:t>ESMA35</w:t>
      </w:r>
      <w:proofErr w:type="spellEnd"/>
      <w:r w:rsidRPr="00421503">
        <w:t xml:space="preserve">-36-1952). </w:t>
      </w:r>
    </w:p>
    <w:p w14:paraId="50809753" w14:textId="78CFB0F7" w:rsidR="009738D0" w:rsidRPr="00421503" w:rsidRDefault="00DE44EC">
      <w:pPr>
        <w:rPr>
          <w:rFonts w:eastAsia="MS Mincho"/>
          <w:i/>
          <w:iCs/>
          <w:sz w:val="20"/>
        </w:rPr>
      </w:pPr>
      <w:r w:rsidRPr="00421503">
        <w:rPr>
          <w:i/>
          <w:sz w:val="20"/>
        </w:rPr>
        <w:t>Amendments to this paragraph:</w:t>
      </w:r>
    </w:p>
    <w:p w14:paraId="703A2417" w14:textId="77777777" w:rsidR="009738D0" w:rsidRPr="00421503" w:rsidRDefault="00DE44EC">
      <w:pPr>
        <w:jc w:val="both"/>
        <w:rPr>
          <w:rFonts w:eastAsia="MS Mincho"/>
          <w:i/>
          <w:iCs/>
          <w:sz w:val="20"/>
        </w:rPr>
      </w:pPr>
      <w:r w:rsidRPr="00421503">
        <w:rPr>
          <w:i/>
          <w:sz w:val="20"/>
        </w:rPr>
        <w:t xml:space="preserve">No </w:t>
      </w:r>
      <w:hyperlink r:id="rId20" w:history="1">
        <w:r w:rsidRPr="00421503">
          <w:rPr>
            <w:i/>
            <w:color w:val="0000FF" w:themeColor="hyperlink"/>
            <w:sz w:val="20"/>
            <w:u w:val="single"/>
          </w:rPr>
          <w:t>03-39</w:t>
        </w:r>
      </w:hyperlink>
      <w:r w:rsidRPr="00421503">
        <w:rPr>
          <w:i/>
          <w:sz w:val="20"/>
        </w:rPr>
        <w:t>, 14.02.2019, published in the Register of Legal Acts 20.02.2019, ID code 2019-02687</w:t>
      </w:r>
    </w:p>
    <w:p w14:paraId="01877780" w14:textId="77777777" w:rsidR="009738D0" w:rsidRPr="00421503" w:rsidRDefault="00DE44EC">
      <w:pPr>
        <w:jc w:val="both"/>
        <w:rPr>
          <w:rFonts w:eastAsia="MS Mincho"/>
          <w:i/>
          <w:iCs/>
          <w:sz w:val="20"/>
        </w:rPr>
      </w:pPr>
      <w:r w:rsidRPr="00421503">
        <w:rPr>
          <w:i/>
          <w:sz w:val="20"/>
        </w:rPr>
        <w:t xml:space="preserve">No </w:t>
      </w:r>
      <w:hyperlink r:id="rId21" w:history="1">
        <w:r w:rsidRPr="00421503">
          <w:rPr>
            <w:i/>
            <w:color w:val="0000FF" w:themeColor="hyperlink"/>
            <w:sz w:val="20"/>
            <w:u w:val="single"/>
          </w:rPr>
          <w:t>03-101</w:t>
        </w:r>
      </w:hyperlink>
      <w:r w:rsidRPr="00421503">
        <w:rPr>
          <w:i/>
          <w:sz w:val="20"/>
        </w:rPr>
        <w:t>, 04.07.2022, published in the Register of Legal Acts 07.07.2022, ID code 2022-14846</w:t>
      </w:r>
    </w:p>
    <w:p w14:paraId="450027C4" w14:textId="77777777" w:rsidR="009738D0" w:rsidRPr="00421503" w:rsidRDefault="009738D0"/>
    <w:p w14:paraId="320261DF" w14:textId="343FB526" w:rsidR="009738D0" w:rsidRPr="00421503" w:rsidRDefault="00DE44EC">
      <w:pPr>
        <w:widowControl w:val="0"/>
        <w:suppressAutoHyphens/>
        <w:ind w:firstLine="720"/>
        <w:jc w:val="both"/>
        <w:textAlignment w:val="center"/>
        <w:rPr>
          <w:color w:val="000000"/>
          <w:szCs w:val="24"/>
        </w:rPr>
      </w:pPr>
      <w:r w:rsidRPr="00421503">
        <w:t xml:space="preserve">4. </w:t>
      </w:r>
      <w:r w:rsidRPr="00421503">
        <w:rPr>
          <w:color w:val="000000"/>
        </w:rPr>
        <w:t>Terms used for the purposes of the present Rules:</w:t>
      </w:r>
    </w:p>
    <w:p w14:paraId="20717AE2"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4.1. </w:t>
      </w:r>
      <w:r w:rsidRPr="00421503">
        <w:rPr>
          <w:b/>
          <w:color w:val="000000"/>
        </w:rPr>
        <w:t>distribution channels</w:t>
      </w:r>
      <w:r w:rsidRPr="00421503">
        <w:rPr>
          <w:color w:val="000000"/>
        </w:rPr>
        <w:t xml:space="preserve"> </w:t>
      </w:r>
      <w:proofErr w:type="gramStart"/>
      <w:r w:rsidRPr="00421503">
        <w:rPr>
          <w:color w:val="000000"/>
        </w:rPr>
        <w:t>means</w:t>
      </w:r>
      <w:proofErr w:type="gramEnd"/>
      <w:r w:rsidRPr="00421503">
        <w:rPr>
          <w:color w:val="000000"/>
        </w:rPr>
        <w:t xml:space="preserve"> channels by which information is or can become publicly available;</w:t>
      </w:r>
    </w:p>
    <w:p w14:paraId="3C8405E5"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4.2 </w:t>
      </w:r>
      <w:r w:rsidRPr="00421503">
        <w:rPr>
          <w:b/>
          <w:color w:val="000000"/>
        </w:rPr>
        <w:t>information that can become publicly available</w:t>
      </w:r>
      <w:r w:rsidRPr="00421503">
        <w:rPr>
          <w:color w:val="000000"/>
        </w:rPr>
        <w:t xml:space="preserve"> means information that can be used by many </w:t>
      </w:r>
      <w:proofErr w:type="gramStart"/>
      <w:r w:rsidRPr="00421503">
        <w:rPr>
          <w:color w:val="000000"/>
        </w:rPr>
        <w:t>persons;</w:t>
      </w:r>
      <w:proofErr w:type="gramEnd"/>
    </w:p>
    <w:p w14:paraId="2FE2FB35" w14:textId="15E788D2" w:rsidR="009738D0" w:rsidRPr="00421503" w:rsidRDefault="00DE44EC">
      <w:pPr>
        <w:ind w:firstLine="720"/>
        <w:jc w:val="both"/>
        <w:rPr>
          <w:color w:val="000000"/>
          <w:szCs w:val="24"/>
        </w:rPr>
      </w:pPr>
      <w:r w:rsidRPr="00421503">
        <w:rPr>
          <w:color w:val="000000"/>
        </w:rPr>
        <w:t xml:space="preserve">4.3. </w:t>
      </w:r>
      <w:r w:rsidRPr="00421503">
        <w:rPr>
          <w:b/>
          <w:color w:val="000000"/>
        </w:rPr>
        <w:t>securities financing transaction</w:t>
      </w:r>
      <w:r w:rsidRPr="00421503">
        <w:rPr>
          <w:color w:val="000000"/>
        </w:rPr>
        <w:t xml:space="preserve"> shall have the meaning as defined in Article 3(11) of Regulation (EU) 2015/2365 of the European Parliament and of the Council on transparency of securities financing transactions and of </w:t>
      </w:r>
      <w:proofErr w:type="gramStart"/>
      <w:r w:rsidRPr="00421503">
        <w:rPr>
          <w:color w:val="000000"/>
        </w:rPr>
        <w:t>reuse;</w:t>
      </w:r>
      <w:proofErr w:type="gramEnd"/>
      <w:r w:rsidRPr="00421503">
        <w:t xml:space="preserve"> </w:t>
      </w:r>
    </w:p>
    <w:p w14:paraId="31CBF200" w14:textId="77777777" w:rsidR="009738D0" w:rsidRPr="00421503" w:rsidRDefault="00DE44EC">
      <w:pPr>
        <w:rPr>
          <w:rFonts w:eastAsia="MS Mincho"/>
          <w:i/>
          <w:iCs/>
          <w:sz w:val="20"/>
        </w:rPr>
      </w:pPr>
      <w:r w:rsidRPr="00421503">
        <w:rPr>
          <w:i/>
          <w:sz w:val="20"/>
        </w:rPr>
        <w:lastRenderedPageBreak/>
        <w:t>Amendments to this subparagraph:</w:t>
      </w:r>
    </w:p>
    <w:p w14:paraId="780FCA5B" w14:textId="77777777" w:rsidR="009738D0" w:rsidRPr="00421503" w:rsidRDefault="00DE44EC">
      <w:pPr>
        <w:jc w:val="both"/>
        <w:rPr>
          <w:rFonts w:eastAsia="MS Mincho"/>
          <w:i/>
          <w:iCs/>
          <w:sz w:val="20"/>
        </w:rPr>
      </w:pPr>
      <w:r w:rsidRPr="00421503">
        <w:rPr>
          <w:i/>
          <w:sz w:val="20"/>
        </w:rPr>
        <w:t xml:space="preserve">No </w:t>
      </w:r>
      <w:hyperlink r:id="rId22" w:history="1">
        <w:r w:rsidRPr="00421503">
          <w:rPr>
            <w:i/>
            <w:color w:val="0000FF" w:themeColor="hyperlink"/>
            <w:sz w:val="20"/>
            <w:u w:val="single"/>
          </w:rPr>
          <w:t>03-101</w:t>
        </w:r>
      </w:hyperlink>
      <w:r w:rsidRPr="00421503">
        <w:rPr>
          <w:i/>
          <w:sz w:val="20"/>
        </w:rPr>
        <w:t>, 04.07.2022, published in the Register of Legal Acts 07.07.2022, ID code 2022-14846</w:t>
      </w:r>
    </w:p>
    <w:p w14:paraId="10D2F587" w14:textId="77777777" w:rsidR="009738D0" w:rsidRPr="00421503" w:rsidRDefault="009738D0"/>
    <w:p w14:paraId="08220840"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4.4. </w:t>
      </w:r>
      <w:r w:rsidRPr="00421503">
        <w:rPr>
          <w:b/>
          <w:color w:val="000000"/>
        </w:rPr>
        <w:t>qualifying money market fund</w:t>
      </w:r>
      <w:r w:rsidRPr="00421503">
        <w:rPr>
          <w:color w:val="000000"/>
        </w:rPr>
        <w:t xml:space="preserve"> means a collective investment undertaking established and operating under the Republic of Lithuania Law on Collective Investment Undertakings or legal acts of another Member State that transpose Directive 2009/65/EC of the European Parliament and of the Council of 13 July 2009 on the coordination of laws, regulations and administrative provisions relating to undertakings for collective investment in transferable securities (</w:t>
      </w:r>
      <w:proofErr w:type="spellStart"/>
      <w:r w:rsidRPr="00421503">
        <w:rPr>
          <w:color w:val="000000"/>
        </w:rPr>
        <w:t>UCITS</w:t>
      </w:r>
      <w:proofErr w:type="spellEnd"/>
      <w:r w:rsidRPr="00421503">
        <w:rPr>
          <w:color w:val="000000"/>
        </w:rPr>
        <w:t>) into the national law of that Member State, or which is subject to supervision and, if applicable, authorised by an authority under the national law of the authorising Member State, and which satisfies all of the following conditions:</w:t>
      </w:r>
      <w:r w:rsidRPr="00421503">
        <w:t xml:space="preserve"> </w:t>
      </w:r>
    </w:p>
    <w:p w14:paraId="1CA32850" w14:textId="77777777" w:rsidR="009738D0" w:rsidRPr="00421503" w:rsidRDefault="00DE44EC">
      <w:pPr>
        <w:rPr>
          <w:rFonts w:eastAsia="MS Mincho"/>
          <w:i/>
          <w:iCs/>
          <w:sz w:val="20"/>
        </w:rPr>
      </w:pPr>
      <w:r w:rsidRPr="00421503">
        <w:rPr>
          <w:i/>
          <w:sz w:val="20"/>
        </w:rPr>
        <w:t>Amendments to this subparagraph:</w:t>
      </w:r>
    </w:p>
    <w:p w14:paraId="3A4E4D38" w14:textId="77777777" w:rsidR="009738D0" w:rsidRPr="00421503" w:rsidRDefault="00DE44EC">
      <w:pPr>
        <w:jc w:val="both"/>
        <w:rPr>
          <w:rFonts w:eastAsia="MS Mincho"/>
          <w:i/>
          <w:iCs/>
          <w:sz w:val="20"/>
        </w:rPr>
      </w:pPr>
      <w:r w:rsidRPr="00421503">
        <w:rPr>
          <w:i/>
          <w:sz w:val="20"/>
        </w:rPr>
        <w:t xml:space="preserve">No </w:t>
      </w:r>
      <w:hyperlink r:id="rId23" w:history="1">
        <w:r w:rsidRPr="00421503">
          <w:rPr>
            <w:i/>
            <w:color w:val="0000FF" w:themeColor="hyperlink"/>
            <w:sz w:val="20"/>
            <w:u w:val="single"/>
          </w:rPr>
          <w:t>03-101</w:t>
        </w:r>
      </w:hyperlink>
      <w:r w:rsidRPr="00421503">
        <w:rPr>
          <w:i/>
          <w:sz w:val="20"/>
        </w:rPr>
        <w:t>, 04.07.2022, published in the Register of Legal Acts 07.07.2022, ID code 2022-14846</w:t>
      </w:r>
    </w:p>
    <w:p w14:paraId="68F5341C" w14:textId="39C838EC" w:rsidR="009738D0" w:rsidRPr="00421503" w:rsidRDefault="00DE44EC">
      <w:pPr>
        <w:widowControl w:val="0"/>
        <w:suppressAutoHyphens/>
        <w:ind w:firstLine="720"/>
        <w:jc w:val="both"/>
        <w:textAlignment w:val="center"/>
        <w:rPr>
          <w:color w:val="000000"/>
          <w:szCs w:val="24"/>
        </w:rPr>
      </w:pPr>
      <w:r w:rsidRPr="00421503">
        <w:rPr>
          <w:color w:val="000000"/>
        </w:rPr>
        <w:t>4.4.1. its primary investment objective is to maintain the net asset value of collective investment undertakings either constant at par (net of earnings from assets), or at the value of the investors</w:t>
      </w:r>
      <w:r w:rsidR="00C14E0A" w:rsidRPr="00421503">
        <w:rPr>
          <w:color w:val="000000"/>
        </w:rPr>
        <w:t>’</w:t>
      </w:r>
      <w:r w:rsidRPr="00421503">
        <w:rPr>
          <w:color w:val="000000"/>
        </w:rPr>
        <w:t xml:space="preserve"> initial capital plus </w:t>
      </w:r>
      <w:proofErr w:type="gramStart"/>
      <w:r w:rsidRPr="00421503">
        <w:rPr>
          <w:color w:val="000000"/>
        </w:rPr>
        <w:t>earnings;</w:t>
      </w:r>
      <w:proofErr w:type="gramEnd"/>
    </w:p>
    <w:p w14:paraId="21DCFD0D" w14:textId="354D952C" w:rsidR="009738D0" w:rsidRPr="00421503" w:rsidRDefault="00DE44EC">
      <w:pPr>
        <w:widowControl w:val="0"/>
        <w:suppressAutoHyphens/>
        <w:ind w:firstLine="720"/>
        <w:jc w:val="both"/>
        <w:textAlignment w:val="center"/>
        <w:rPr>
          <w:color w:val="000000"/>
          <w:szCs w:val="24"/>
        </w:rPr>
      </w:pPr>
      <w:r w:rsidRPr="00421503">
        <w:rPr>
          <w:color w:val="000000"/>
        </w:rPr>
        <w:t xml:space="preserve">4.4.2. it must, with a view to achieving that primary investment objective, invest exclusively in high quality money market instruments with a maturity or residual maturity of no more than 397 days, or regular yield adjustments consistent with such a maturity, and with a weighted average maturity of 60 days. A money market instrument shall </w:t>
      </w:r>
      <w:proofErr w:type="gramStart"/>
      <w:r w:rsidRPr="00421503">
        <w:rPr>
          <w:color w:val="000000"/>
        </w:rPr>
        <w:t>be considered to be</w:t>
      </w:r>
      <w:proofErr w:type="gramEnd"/>
      <w:r w:rsidRPr="00421503">
        <w:rPr>
          <w:color w:val="000000"/>
        </w:rPr>
        <w:t xml:space="preserve"> of high quality if the financial brokerage firm or the management company performs its own documented assessment of the credit quality of money market instruments that allows it to consider a money market instrument as high quality. Where one or more credit rating agencies registered and supervised by ESMA have provided a rating of the instrument, the financial brokerage firm’s or the management company's internal assessment should have regard to, </w:t>
      </w:r>
      <w:r w:rsidRPr="00421503">
        <w:rPr>
          <w:i/>
          <w:color w:val="000000"/>
        </w:rPr>
        <w:t>inter alia</w:t>
      </w:r>
      <w:r w:rsidRPr="00421503">
        <w:rPr>
          <w:color w:val="000000"/>
        </w:rPr>
        <w:t xml:space="preserve">, those credit ratings. In addition, the primary objective of investment referred to in </w:t>
      </w:r>
      <w:r w:rsidR="00C14E0A" w:rsidRPr="00421503">
        <w:rPr>
          <w:color w:val="000000"/>
        </w:rPr>
        <w:t>sub</w:t>
      </w:r>
      <w:r w:rsidRPr="00421503">
        <w:rPr>
          <w:color w:val="000000"/>
        </w:rPr>
        <w:t xml:space="preserve">paragraph 4.4.1 can be achieved with additional investment in deposits with credit </w:t>
      </w:r>
      <w:proofErr w:type="gramStart"/>
      <w:r w:rsidRPr="00421503">
        <w:rPr>
          <w:color w:val="000000"/>
        </w:rPr>
        <w:t>institutions;</w:t>
      </w:r>
      <w:proofErr w:type="gramEnd"/>
    </w:p>
    <w:p w14:paraId="35E49E43"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4.4.3. it must provide liquidity through same day or next day </w:t>
      </w:r>
      <w:proofErr w:type="gramStart"/>
      <w:r w:rsidRPr="00421503">
        <w:rPr>
          <w:color w:val="000000"/>
        </w:rPr>
        <w:t>settlement;</w:t>
      </w:r>
      <w:proofErr w:type="gramEnd"/>
    </w:p>
    <w:p w14:paraId="1E982F35" w14:textId="77777777" w:rsidR="009738D0" w:rsidRPr="00421503" w:rsidRDefault="00DE44EC">
      <w:pPr>
        <w:suppressAutoHyphens/>
        <w:ind w:firstLine="720"/>
        <w:jc w:val="both"/>
        <w:textAlignment w:val="center"/>
        <w:rPr>
          <w:color w:val="000000"/>
          <w:szCs w:val="24"/>
        </w:rPr>
      </w:pPr>
      <w:r w:rsidRPr="00421503">
        <w:t xml:space="preserve">4.5. </w:t>
      </w:r>
      <w:r w:rsidRPr="00421503">
        <w:rPr>
          <w:b/>
        </w:rPr>
        <w:t>senior management</w:t>
      </w:r>
      <w:r w:rsidRPr="00421503">
        <w:t xml:space="preserve"> means a person or persons who manage the activities of a financial brokerage firm efficiently and are reporting and accountable to the management body of the company for everyday corporate governance, including the implementation of requirements applicable to the company and its employees in the distribution of goods and services to </w:t>
      </w:r>
      <w:proofErr w:type="gramStart"/>
      <w:r w:rsidRPr="00421503">
        <w:t>clients;</w:t>
      </w:r>
      <w:proofErr w:type="gramEnd"/>
    </w:p>
    <w:p w14:paraId="4F57C6F1" w14:textId="77777777" w:rsidR="009738D0" w:rsidRPr="00421503" w:rsidRDefault="00DE44EC">
      <w:pPr>
        <w:suppressAutoHyphens/>
        <w:ind w:firstLine="720"/>
        <w:jc w:val="both"/>
        <w:textAlignment w:val="center"/>
        <w:rPr>
          <w:szCs w:val="24"/>
        </w:rPr>
      </w:pPr>
      <w:r w:rsidRPr="00421503">
        <w:t xml:space="preserve">4.6. </w:t>
      </w:r>
      <w:r w:rsidRPr="00421503">
        <w:rPr>
          <w:b/>
        </w:rPr>
        <w:t>compliance function</w:t>
      </w:r>
      <w:r w:rsidRPr="00421503">
        <w:t xml:space="preserve"> means the function within a financial brokerage firm responsible for identifying, assessing, advising, monitoring and reporting on the investment firm’s compliance </w:t>
      </w:r>
      <w:proofErr w:type="gramStart"/>
      <w:r w:rsidRPr="00421503">
        <w:t>risk;</w:t>
      </w:r>
      <w:proofErr w:type="gramEnd"/>
    </w:p>
    <w:p w14:paraId="7577D859" w14:textId="77777777" w:rsidR="009738D0" w:rsidRPr="00421503" w:rsidRDefault="00DE44EC">
      <w:pPr>
        <w:widowControl w:val="0"/>
        <w:ind w:firstLine="720"/>
        <w:jc w:val="both"/>
      </w:pPr>
      <w:r w:rsidRPr="00421503">
        <w:t xml:space="preserve">4.7. </w:t>
      </w:r>
      <w:r w:rsidRPr="00421503">
        <w:rPr>
          <w:b/>
        </w:rPr>
        <w:t>compliance risk</w:t>
      </w:r>
      <w:r w:rsidRPr="00421503">
        <w:t xml:space="preserve"> means the risk that activities of a financial brokerage firm will not comply with the Law, other legal acts regulating the activities of financial brokerage firms, guidelines and positions of ESMA and of the Bank of </w:t>
      </w:r>
      <w:proofErr w:type="gramStart"/>
      <w:r w:rsidRPr="00421503">
        <w:t>Lithuania;</w:t>
      </w:r>
      <w:proofErr w:type="gramEnd"/>
    </w:p>
    <w:p w14:paraId="11B3D581" w14:textId="377CE5FA" w:rsidR="009738D0" w:rsidRPr="00421503" w:rsidRDefault="00DE44EC">
      <w:pPr>
        <w:widowControl w:val="0"/>
        <w:tabs>
          <w:tab w:val="left" w:pos="0"/>
          <w:tab w:val="left" w:pos="1134"/>
        </w:tabs>
        <w:ind w:firstLine="720"/>
        <w:jc w:val="both"/>
        <w:rPr>
          <w:szCs w:val="24"/>
        </w:rPr>
      </w:pPr>
      <w:r w:rsidRPr="00421503">
        <w:t xml:space="preserve">4.8. </w:t>
      </w:r>
      <w:r w:rsidRPr="00421503">
        <w:rPr>
          <w:b/>
        </w:rPr>
        <w:t>sustainability factors</w:t>
      </w:r>
      <w:r w:rsidRPr="00421503">
        <w:t xml:space="preserve"> ha</w:t>
      </w:r>
      <w:r w:rsidR="00D16804" w:rsidRPr="00421503">
        <w:t>ve</w:t>
      </w:r>
      <w:r w:rsidRPr="00421503">
        <w:t xml:space="preserve"> the meaning defined in Article 2(24) of Regulation (EU) 2019/2088 of the European Parliament and of the Council on sustainability‐related disclosures in the financial services sector. </w:t>
      </w:r>
    </w:p>
    <w:p w14:paraId="3B12836A" w14:textId="77777777" w:rsidR="009738D0" w:rsidRPr="00421503" w:rsidRDefault="00DE44EC">
      <w:pPr>
        <w:rPr>
          <w:rFonts w:eastAsia="MS Mincho"/>
          <w:i/>
          <w:iCs/>
          <w:sz w:val="20"/>
        </w:rPr>
      </w:pPr>
      <w:r w:rsidRPr="00421503">
        <w:rPr>
          <w:i/>
          <w:sz w:val="20"/>
        </w:rPr>
        <w:t>Subparagraph inserted:</w:t>
      </w:r>
    </w:p>
    <w:p w14:paraId="50485345" w14:textId="77777777" w:rsidR="009738D0" w:rsidRPr="00421503" w:rsidRDefault="00DE44EC">
      <w:pPr>
        <w:jc w:val="both"/>
        <w:rPr>
          <w:rFonts w:eastAsia="MS Mincho"/>
          <w:i/>
          <w:iCs/>
          <w:sz w:val="20"/>
        </w:rPr>
      </w:pPr>
      <w:r w:rsidRPr="00421503">
        <w:rPr>
          <w:i/>
          <w:sz w:val="20"/>
        </w:rPr>
        <w:t xml:space="preserve">No </w:t>
      </w:r>
      <w:hyperlink r:id="rId24" w:history="1">
        <w:r w:rsidRPr="00421503">
          <w:rPr>
            <w:i/>
            <w:color w:val="0000FF" w:themeColor="hyperlink"/>
            <w:sz w:val="20"/>
            <w:u w:val="single"/>
          </w:rPr>
          <w:t>03-101</w:t>
        </w:r>
      </w:hyperlink>
      <w:r w:rsidRPr="00421503">
        <w:rPr>
          <w:i/>
          <w:sz w:val="20"/>
        </w:rPr>
        <w:t>, 04.07.2022, published in the Register of Legal Acts 07.07.2022, ID code 2022-14846</w:t>
      </w:r>
    </w:p>
    <w:p w14:paraId="01AF6F23" w14:textId="77777777" w:rsidR="009738D0" w:rsidRPr="00421503" w:rsidRDefault="009738D0"/>
    <w:p w14:paraId="424748DD"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5. </w:t>
      </w:r>
      <w:r w:rsidRPr="00421503">
        <w:t>Other terms used in the Rules shall be understood as they are defined in the Law and in Commission Delegated Regulation (EU) 2017/565 of 25 April 2016.</w:t>
      </w:r>
    </w:p>
    <w:p w14:paraId="43C31423" w14:textId="77777777" w:rsidR="009738D0" w:rsidRPr="00421503" w:rsidRDefault="009738D0">
      <w:pPr>
        <w:widowControl w:val="0"/>
        <w:ind w:firstLine="720"/>
        <w:jc w:val="both"/>
        <w:rPr>
          <w:szCs w:val="24"/>
          <w:lang w:eastAsia="lt-LT"/>
        </w:rPr>
      </w:pPr>
    </w:p>
    <w:p w14:paraId="2DE868FE" w14:textId="77777777" w:rsidR="009738D0" w:rsidRPr="00421503" w:rsidRDefault="00DE44EC">
      <w:pPr>
        <w:widowControl w:val="0"/>
        <w:jc w:val="center"/>
        <w:rPr>
          <w:b/>
          <w:szCs w:val="24"/>
        </w:rPr>
      </w:pPr>
      <w:r w:rsidRPr="00421503">
        <w:rPr>
          <w:b/>
        </w:rPr>
        <w:t>CHAPTER II</w:t>
      </w:r>
    </w:p>
    <w:p w14:paraId="4810AFCA" w14:textId="77777777" w:rsidR="009738D0" w:rsidRPr="00421503" w:rsidRDefault="00DE44EC">
      <w:pPr>
        <w:widowControl w:val="0"/>
        <w:jc w:val="center"/>
        <w:rPr>
          <w:b/>
          <w:szCs w:val="24"/>
        </w:rPr>
      </w:pPr>
      <w:r w:rsidRPr="00421503">
        <w:rPr>
          <w:b/>
        </w:rPr>
        <w:t>ORGANISATIONAL REQUIREMENTS</w:t>
      </w:r>
    </w:p>
    <w:p w14:paraId="4334B837" w14:textId="77777777" w:rsidR="009738D0" w:rsidRPr="00421503" w:rsidRDefault="009738D0">
      <w:pPr>
        <w:widowControl w:val="0"/>
        <w:jc w:val="center"/>
        <w:rPr>
          <w:b/>
          <w:szCs w:val="24"/>
          <w:lang w:eastAsia="lt-LT"/>
        </w:rPr>
      </w:pPr>
    </w:p>
    <w:p w14:paraId="588BFC08" w14:textId="77777777" w:rsidR="009738D0" w:rsidRPr="00421503" w:rsidRDefault="00DE44EC">
      <w:pPr>
        <w:widowControl w:val="0"/>
        <w:jc w:val="center"/>
        <w:rPr>
          <w:b/>
          <w:szCs w:val="24"/>
        </w:rPr>
      </w:pPr>
      <w:r w:rsidRPr="00421503">
        <w:rPr>
          <w:b/>
        </w:rPr>
        <w:t>SECTION ONE</w:t>
      </w:r>
    </w:p>
    <w:p w14:paraId="0D50A7E2" w14:textId="77777777" w:rsidR="009738D0" w:rsidRPr="00421503" w:rsidRDefault="00DE44EC">
      <w:pPr>
        <w:widowControl w:val="0"/>
        <w:jc w:val="center"/>
        <w:rPr>
          <w:b/>
          <w:szCs w:val="24"/>
        </w:rPr>
      </w:pPr>
      <w:r w:rsidRPr="00421503">
        <w:rPr>
          <w:b/>
        </w:rPr>
        <w:t>GENERAL ORGANISATIONAL REQUIREMENTS</w:t>
      </w:r>
    </w:p>
    <w:p w14:paraId="6A454EEF" w14:textId="77777777" w:rsidR="009738D0" w:rsidRPr="00421503" w:rsidRDefault="009738D0">
      <w:pPr>
        <w:widowControl w:val="0"/>
        <w:ind w:firstLine="720"/>
        <w:jc w:val="both"/>
        <w:rPr>
          <w:szCs w:val="24"/>
          <w:lang w:eastAsia="lt-LT"/>
        </w:rPr>
      </w:pPr>
    </w:p>
    <w:p w14:paraId="7FF20BC0" w14:textId="1AF8895B" w:rsidR="009738D0" w:rsidRPr="00421503" w:rsidRDefault="00DE44EC">
      <w:pPr>
        <w:widowControl w:val="0"/>
        <w:tabs>
          <w:tab w:val="left" w:pos="0"/>
          <w:tab w:val="left" w:pos="1134"/>
        </w:tabs>
        <w:ind w:firstLine="720"/>
        <w:jc w:val="both"/>
        <w:rPr>
          <w:szCs w:val="24"/>
        </w:rPr>
      </w:pPr>
      <w:r w:rsidRPr="00421503">
        <w:rPr>
          <w:color w:val="000000"/>
          <w:shd w:val="clear" w:color="auto" w:fill="FFFFFF"/>
        </w:rPr>
        <w:lastRenderedPageBreak/>
        <w:t>6. The entities referred to in paragraph 1 of the Rules (hereinafter all jointly or each individually</w:t>
      </w:r>
      <w:r w:rsidR="0076657F">
        <w:rPr>
          <w:color w:val="000000"/>
          <w:shd w:val="clear" w:color="auto" w:fill="FFFFFF"/>
        </w:rPr>
        <w:t xml:space="preserve">, </w:t>
      </w:r>
      <w:r w:rsidRPr="00421503">
        <w:rPr>
          <w:color w:val="000000"/>
          <w:shd w:val="clear" w:color="auto" w:fill="FFFFFF"/>
        </w:rPr>
        <w:t>the financial brokerage firm) that provide investment services or carry out investing activities shall comply with the requirements set out in Chapter II of Commission Delegated Regulation (EU) 2017/565 of 25 April 2016 supplementing Directive 2014/65/EU of the European Parliament and of the Council as regards organisational requirements and operating conditions for investment firms and defined terms for the purposes of that Directive (hereinafter, the Delegated Regulation), as well as with the requirements laid down in the regulatory technical standards and implementing technical standards which implement the Delegated Directive and the Delegated Regulation.</w:t>
      </w:r>
      <w:r w:rsidRPr="00421503">
        <w:t xml:space="preserve"> </w:t>
      </w:r>
    </w:p>
    <w:p w14:paraId="03B9B84B" w14:textId="77777777" w:rsidR="009738D0" w:rsidRPr="00421503" w:rsidRDefault="00DE44EC">
      <w:pPr>
        <w:rPr>
          <w:rFonts w:eastAsia="MS Mincho"/>
          <w:i/>
          <w:iCs/>
          <w:sz w:val="20"/>
        </w:rPr>
      </w:pPr>
      <w:r w:rsidRPr="00421503">
        <w:rPr>
          <w:i/>
          <w:sz w:val="20"/>
        </w:rPr>
        <w:t>Amendments to this paragraph:</w:t>
      </w:r>
    </w:p>
    <w:p w14:paraId="06DFCC52" w14:textId="77777777" w:rsidR="009738D0" w:rsidRPr="00421503" w:rsidRDefault="00DE44EC">
      <w:pPr>
        <w:jc w:val="both"/>
        <w:rPr>
          <w:rFonts w:eastAsia="MS Mincho"/>
          <w:i/>
          <w:iCs/>
          <w:sz w:val="20"/>
        </w:rPr>
      </w:pPr>
      <w:r w:rsidRPr="00421503">
        <w:rPr>
          <w:i/>
          <w:sz w:val="20"/>
        </w:rPr>
        <w:t xml:space="preserve">No </w:t>
      </w:r>
      <w:hyperlink r:id="rId25" w:history="1">
        <w:r w:rsidRPr="00421503">
          <w:rPr>
            <w:i/>
            <w:color w:val="0000FF" w:themeColor="hyperlink"/>
            <w:sz w:val="20"/>
            <w:u w:val="single"/>
          </w:rPr>
          <w:t>03-101</w:t>
        </w:r>
      </w:hyperlink>
      <w:r w:rsidRPr="00421503">
        <w:rPr>
          <w:i/>
          <w:sz w:val="20"/>
        </w:rPr>
        <w:t>, 04.07.2022, published in the Register of Legal Acts 07.07.2022, ID code 2022-14846</w:t>
      </w:r>
    </w:p>
    <w:p w14:paraId="52AE2CAC" w14:textId="77777777" w:rsidR="009738D0" w:rsidRPr="00421503" w:rsidRDefault="009738D0"/>
    <w:p w14:paraId="7EF495E0" w14:textId="77777777" w:rsidR="009738D0" w:rsidRPr="00421503" w:rsidRDefault="00DE44EC">
      <w:pPr>
        <w:ind w:firstLine="567"/>
        <w:jc w:val="both"/>
        <w:rPr>
          <w:b/>
          <w:bCs/>
          <w:sz w:val="22"/>
        </w:rPr>
      </w:pPr>
      <w:r w:rsidRPr="00421503">
        <w:rPr>
          <w:b/>
          <w:sz w:val="22"/>
        </w:rPr>
        <w:t>Section 2.</w:t>
      </w:r>
      <w:r w:rsidRPr="00421503">
        <w:rPr>
          <w:i/>
          <w:sz w:val="20"/>
        </w:rPr>
        <w:t xml:space="preserve"> Repealed from 15.02.2022</w:t>
      </w:r>
    </w:p>
    <w:p w14:paraId="0826B8F3" w14:textId="252E19D2" w:rsidR="009738D0" w:rsidRPr="00421503" w:rsidRDefault="00DE44EC">
      <w:pPr>
        <w:rPr>
          <w:rFonts w:eastAsia="MS Mincho"/>
          <w:i/>
          <w:iCs/>
          <w:sz w:val="20"/>
        </w:rPr>
      </w:pPr>
      <w:r w:rsidRPr="00421503">
        <w:rPr>
          <w:i/>
          <w:sz w:val="20"/>
        </w:rPr>
        <w:t>Repeal of the Section:</w:t>
      </w:r>
    </w:p>
    <w:p w14:paraId="5091FE72" w14:textId="77777777" w:rsidR="009738D0" w:rsidRPr="00421503" w:rsidRDefault="00DE44EC">
      <w:pPr>
        <w:jc w:val="both"/>
        <w:rPr>
          <w:rFonts w:eastAsia="MS Mincho"/>
          <w:i/>
          <w:iCs/>
          <w:sz w:val="20"/>
        </w:rPr>
      </w:pPr>
      <w:r w:rsidRPr="00421503">
        <w:rPr>
          <w:i/>
          <w:sz w:val="20"/>
        </w:rPr>
        <w:t xml:space="preserve">No </w:t>
      </w:r>
      <w:hyperlink r:id="rId26" w:history="1">
        <w:r w:rsidRPr="00421503">
          <w:rPr>
            <w:i/>
            <w:color w:val="0000FF" w:themeColor="hyperlink"/>
            <w:sz w:val="20"/>
            <w:u w:val="single"/>
          </w:rPr>
          <w:t>03-27</w:t>
        </w:r>
      </w:hyperlink>
      <w:r w:rsidRPr="00421503">
        <w:rPr>
          <w:i/>
          <w:sz w:val="20"/>
        </w:rPr>
        <w:t>, 10.02.2022, published in the Register of Legal Acts 04.02.2022, ID code 2022-02550</w:t>
      </w:r>
    </w:p>
    <w:p w14:paraId="0BDB2FC9" w14:textId="77777777" w:rsidR="009738D0" w:rsidRPr="00421503" w:rsidRDefault="009738D0"/>
    <w:p w14:paraId="72C4F9B9" w14:textId="77777777" w:rsidR="009738D0" w:rsidRPr="00421503" w:rsidRDefault="00DE44EC">
      <w:pPr>
        <w:widowControl w:val="0"/>
        <w:jc w:val="center"/>
        <w:rPr>
          <w:b/>
          <w:szCs w:val="24"/>
        </w:rPr>
      </w:pPr>
      <w:r w:rsidRPr="00421503">
        <w:rPr>
          <w:b/>
        </w:rPr>
        <w:t>SECTION THREE</w:t>
      </w:r>
    </w:p>
    <w:p w14:paraId="09AD27E5" w14:textId="77777777" w:rsidR="009738D0" w:rsidRPr="00421503" w:rsidRDefault="00DE44EC">
      <w:pPr>
        <w:widowControl w:val="0"/>
        <w:jc w:val="center"/>
        <w:rPr>
          <w:b/>
          <w:szCs w:val="24"/>
        </w:rPr>
      </w:pPr>
      <w:r w:rsidRPr="00421503">
        <w:rPr>
          <w:b/>
        </w:rPr>
        <w:t>COMPLIANCE</w:t>
      </w:r>
    </w:p>
    <w:p w14:paraId="52E02F11" w14:textId="77777777" w:rsidR="009738D0" w:rsidRPr="00421503" w:rsidRDefault="009738D0">
      <w:pPr>
        <w:widowControl w:val="0"/>
        <w:ind w:firstLine="720"/>
        <w:jc w:val="both"/>
        <w:rPr>
          <w:szCs w:val="24"/>
          <w:lang w:eastAsia="lt-LT"/>
        </w:rPr>
      </w:pPr>
    </w:p>
    <w:p w14:paraId="7D7A85D3" w14:textId="44AF113B" w:rsidR="009738D0" w:rsidRPr="00421503" w:rsidRDefault="00DE44EC">
      <w:pPr>
        <w:widowControl w:val="0"/>
        <w:ind w:firstLine="720"/>
        <w:jc w:val="both"/>
        <w:rPr>
          <w:szCs w:val="24"/>
        </w:rPr>
      </w:pPr>
      <w:r w:rsidRPr="00421503">
        <w:t>9. A financial brokerage firm shall organise and perform the compliance function in accordance with the requirements set out in Article 22 of the Delegated Regulation</w:t>
      </w:r>
      <w:r w:rsidR="00C14E0A" w:rsidRPr="00421503">
        <w:t>.</w:t>
      </w:r>
    </w:p>
    <w:p w14:paraId="606CEA02" w14:textId="77777777" w:rsidR="009738D0" w:rsidRPr="00421503" w:rsidRDefault="00DE44EC">
      <w:pPr>
        <w:widowControl w:val="0"/>
        <w:ind w:firstLine="720"/>
        <w:jc w:val="both"/>
        <w:rPr>
          <w:szCs w:val="24"/>
        </w:rPr>
      </w:pPr>
      <w:r w:rsidRPr="00421503">
        <w:t xml:space="preserve">10. The compliance function may be combined with other control functions only where this does not compromise the effectiveness and independence of the compliance function. Such combining of functions shall be supported by documents, indicating the reasons so that the Bank of Lithuania could assess whether the combination of the functions is appropriate under the </w:t>
      </w:r>
      <w:proofErr w:type="gramStart"/>
      <w:r w:rsidRPr="00421503">
        <w:t>particular circumstances</w:t>
      </w:r>
      <w:proofErr w:type="gramEnd"/>
      <w:r w:rsidRPr="00421503">
        <w:t>.</w:t>
      </w:r>
    </w:p>
    <w:p w14:paraId="4D5A4064" w14:textId="2A760110" w:rsidR="009738D0" w:rsidRPr="00421503" w:rsidRDefault="00DE44EC">
      <w:pPr>
        <w:widowControl w:val="0"/>
        <w:ind w:firstLine="720"/>
        <w:jc w:val="both"/>
        <w:rPr>
          <w:szCs w:val="24"/>
        </w:rPr>
      </w:pPr>
      <w:r w:rsidRPr="00421503">
        <w:t xml:space="preserve">11. The compliance officer or the head of the compliance division (hereinafter, the compliance officer), if applicable, shall be appointed and dismissed by the management body of the financial brokerage firm. </w:t>
      </w:r>
    </w:p>
    <w:p w14:paraId="1A652B3A" w14:textId="0C139443" w:rsidR="009738D0" w:rsidRPr="00421503" w:rsidRDefault="00DE44EC">
      <w:pPr>
        <w:widowControl w:val="0"/>
        <w:ind w:firstLine="720"/>
        <w:jc w:val="both"/>
        <w:rPr>
          <w:szCs w:val="24"/>
        </w:rPr>
      </w:pPr>
      <w:r w:rsidRPr="00421503">
        <w:t>12. A financial brokerage firm shall establish a procedure to ensure that the compliance function is carried out permanently, and that the duties of the compliance officer are carried out even when they are absent from work.</w:t>
      </w:r>
    </w:p>
    <w:p w14:paraId="3637FCF4" w14:textId="77777777" w:rsidR="009738D0" w:rsidRPr="00421503" w:rsidRDefault="00DE44EC">
      <w:pPr>
        <w:widowControl w:val="0"/>
        <w:ind w:firstLine="720"/>
        <w:jc w:val="both"/>
        <w:rPr>
          <w:szCs w:val="24"/>
        </w:rPr>
      </w:pPr>
      <w:r w:rsidRPr="00421503">
        <w:t xml:space="preserve">13. Where a financial brokerage firm decides to outsource all or part of the compliance function, the requirements of paragraph 19 of the Rules and of paragraphs 1 to 5 of Article 31 of the Delegated Regulation shall apply </w:t>
      </w:r>
      <w:r w:rsidRPr="00421503">
        <w:rPr>
          <w:i/>
        </w:rPr>
        <w:t>mutatis mutandis</w:t>
      </w:r>
      <w:r w:rsidRPr="00421503">
        <w:t>.</w:t>
      </w:r>
    </w:p>
    <w:p w14:paraId="1CEFEEEA" w14:textId="77777777" w:rsidR="009738D0" w:rsidRPr="00421503" w:rsidRDefault="00DE44EC">
      <w:pPr>
        <w:widowControl w:val="0"/>
        <w:ind w:firstLine="720"/>
        <w:jc w:val="both"/>
        <w:rPr>
          <w:szCs w:val="24"/>
        </w:rPr>
      </w:pPr>
      <w:r w:rsidRPr="00421503">
        <w:t xml:space="preserve">14. A financial brokerage firm shall ensure that the compliance officer carry out regular compliance risk assessment and apply the risk-based approach, with a view to establishing the main aspects of compliance supervision and advice on compliance issues. </w:t>
      </w:r>
    </w:p>
    <w:p w14:paraId="3BAD4B6B" w14:textId="662B92D3" w:rsidR="009738D0" w:rsidRPr="00421503" w:rsidRDefault="00DE44EC">
      <w:pPr>
        <w:widowControl w:val="0"/>
        <w:tabs>
          <w:tab w:val="left" w:pos="6521"/>
        </w:tabs>
        <w:ind w:firstLine="720"/>
        <w:jc w:val="both"/>
        <w:rPr>
          <w:szCs w:val="24"/>
        </w:rPr>
      </w:pPr>
      <w:r w:rsidRPr="00421503">
        <w:t xml:space="preserve">15. A financial brokerage firm shall ensure that the compliance officer draw up, and the management body of the firm approve a compliance supervision plan that takes into consideration all areas of business of the financial brokerage firm. The supervision plan shall lay down the priorities based on the compliance risk assessment. </w:t>
      </w:r>
    </w:p>
    <w:p w14:paraId="02331B7F" w14:textId="77777777" w:rsidR="009738D0" w:rsidRPr="00421503" w:rsidRDefault="00DE44EC">
      <w:pPr>
        <w:widowControl w:val="0"/>
        <w:ind w:firstLine="720"/>
        <w:jc w:val="both"/>
        <w:rPr>
          <w:szCs w:val="24"/>
        </w:rPr>
      </w:pPr>
      <w:r w:rsidRPr="00421503">
        <w:t xml:space="preserve">16. A financial brokerage firm shall ensure that the compliance officer render advice to staff members on compliance issues, provide support for staff training and participate in the development and implementation of new policies and procedures within the financial brokerage firm. </w:t>
      </w:r>
    </w:p>
    <w:p w14:paraId="7DB27F85" w14:textId="0A04C372" w:rsidR="009738D0" w:rsidRPr="00421503" w:rsidRDefault="00DE44EC">
      <w:pPr>
        <w:widowControl w:val="0"/>
        <w:ind w:firstLine="720"/>
        <w:jc w:val="both"/>
        <w:rPr>
          <w:szCs w:val="24"/>
        </w:rPr>
      </w:pPr>
      <w:r w:rsidRPr="00421503">
        <w:t>17. A financial brokerage firm shall ensure that written reports on compliance are sent on a regular basis, and at least annually, to senior management and the management body of the firm. The reports shall contain a description of the implementation and effectiveness of the overall control environment for investment services and activities, specify the risks that have been identified as well as remedies that have been or will be undertaken and other relevant information. Where the compliance function identifies material breaches, the compliance officer shall report these promptly to the firm</w:t>
      </w:r>
      <w:r w:rsidR="00C14E0A" w:rsidRPr="00421503">
        <w:t>’</w:t>
      </w:r>
      <w:r w:rsidRPr="00421503">
        <w:t xml:space="preserve">s management body. </w:t>
      </w:r>
    </w:p>
    <w:p w14:paraId="43D30DDA" w14:textId="0A602AB7" w:rsidR="009738D0" w:rsidRPr="00421503" w:rsidRDefault="00DE44EC">
      <w:pPr>
        <w:widowControl w:val="0"/>
        <w:ind w:firstLine="720"/>
        <w:jc w:val="both"/>
        <w:rPr>
          <w:szCs w:val="24"/>
        </w:rPr>
      </w:pPr>
      <w:r w:rsidRPr="00421503">
        <w:t xml:space="preserve">18. Any material breaches found shall be promptly reported by the financial brokerage firm </w:t>
      </w:r>
      <w:r w:rsidRPr="00421503">
        <w:lastRenderedPageBreak/>
        <w:t>to the Bank of Lithuania. The materiality of a breach shall be determined based on its likely impact on the regulatory objectives, capacity of the financial brokerage firm to provide investment services, as well as according to the frequency of breaches and damage to clients.</w:t>
      </w:r>
    </w:p>
    <w:p w14:paraId="12C72A68" w14:textId="2816C473" w:rsidR="009738D0" w:rsidRPr="00421503" w:rsidRDefault="00DE44EC">
      <w:pPr>
        <w:widowControl w:val="0"/>
        <w:ind w:firstLine="720"/>
        <w:jc w:val="both"/>
        <w:rPr>
          <w:szCs w:val="24"/>
        </w:rPr>
      </w:pPr>
      <w:r w:rsidRPr="00421503">
        <w:t xml:space="preserve">19. Information on the compliance officer or the head of the compliance division of a financial brokerage firm shall be provided to the Bank of Lithuania pursuant to the Description of the Procedure for Issuing Licences and Authorisations under the Republic of Lithuania Law on Markets in Financial Instruments approved by Resolution No 03-114 </w:t>
      </w:r>
      <w:r w:rsidR="00D56CCE" w:rsidRPr="00421503">
        <w:t xml:space="preserve">of the </w:t>
      </w:r>
      <w:r w:rsidRPr="00421503">
        <w:t>Board of the Bank of Lithuania of 20 June 2018 on the approval of the procedure for issuing licences and authorisations under the Republic of Lithuania Law on Markets in Financial Instruments.</w:t>
      </w:r>
    </w:p>
    <w:p w14:paraId="7DB292D2" w14:textId="77777777" w:rsidR="009738D0" w:rsidRPr="00421503" w:rsidRDefault="009738D0">
      <w:pPr>
        <w:widowControl w:val="0"/>
        <w:ind w:firstLine="720"/>
        <w:jc w:val="both"/>
        <w:rPr>
          <w:szCs w:val="24"/>
          <w:lang w:eastAsia="lt-LT"/>
        </w:rPr>
      </w:pPr>
    </w:p>
    <w:p w14:paraId="46B78796" w14:textId="77777777" w:rsidR="009738D0" w:rsidRPr="00421503" w:rsidRDefault="00DE44EC">
      <w:pPr>
        <w:widowControl w:val="0"/>
        <w:jc w:val="center"/>
        <w:rPr>
          <w:b/>
          <w:szCs w:val="24"/>
        </w:rPr>
      </w:pPr>
      <w:r w:rsidRPr="00421503">
        <w:rPr>
          <w:b/>
        </w:rPr>
        <w:t>SECTION FOUR</w:t>
      </w:r>
    </w:p>
    <w:p w14:paraId="09D964BB" w14:textId="77777777" w:rsidR="009738D0" w:rsidRPr="00421503" w:rsidRDefault="00DE44EC">
      <w:pPr>
        <w:widowControl w:val="0"/>
        <w:jc w:val="center"/>
        <w:rPr>
          <w:b/>
          <w:szCs w:val="24"/>
        </w:rPr>
      </w:pPr>
      <w:r w:rsidRPr="00421503">
        <w:rPr>
          <w:b/>
        </w:rPr>
        <w:t>CONFLICTS OF INTEREST PREVENTION POLICY</w:t>
      </w:r>
    </w:p>
    <w:p w14:paraId="73FA083D" w14:textId="77777777" w:rsidR="009738D0" w:rsidRPr="00421503" w:rsidRDefault="009738D0">
      <w:pPr>
        <w:widowControl w:val="0"/>
        <w:ind w:firstLine="720"/>
        <w:jc w:val="both"/>
        <w:rPr>
          <w:szCs w:val="24"/>
          <w:lang w:eastAsia="lt-LT"/>
        </w:rPr>
      </w:pPr>
    </w:p>
    <w:p w14:paraId="5A1AEFBD" w14:textId="77777777" w:rsidR="009738D0" w:rsidRPr="00421503" w:rsidRDefault="00DE44EC">
      <w:pPr>
        <w:suppressAutoHyphens/>
        <w:ind w:firstLine="720"/>
        <w:jc w:val="both"/>
        <w:textAlignment w:val="center"/>
        <w:rPr>
          <w:szCs w:val="24"/>
        </w:rPr>
      </w:pPr>
      <w:r w:rsidRPr="00421503">
        <w:t>20. A financial brokerage firm shall prevent and properly manage conflicts of interest in accordance with the requirements laid down in Section 3 of the Delegated Regulation.</w:t>
      </w:r>
    </w:p>
    <w:p w14:paraId="566C0EEF" w14:textId="77777777" w:rsidR="009738D0" w:rsidRPr="00421503" w:rsidRDefault="00DE44EC">
      <w:pPr>
        <w:suppressAutoHyphens/>
        <w:ind w:firstLine="720"/>
        <w:jc w:val="both"/>
        <w:textAlignment w:val="center"/>
        <w:rPr>
          <w:szCs w:val="24"/>
        </w:rPr>
      </w:pPr>
      <w:r w:rsidRPr="00421503">
        <w:t xml:space="preserve">21. A financial brokerage firm shall draw up a list of financial instruments in relation to which a conflict of interest may arise in providing investment services or </w:t>
      </w:r>
      <w:proofErr w:type="gramStart"/>
      <w:r w:rsidRPr="00421503">
        <w:t>entering into</w:t>
      </w:r>
      <w:proofErr w:type="gramEnd"/>
      <w:r w:rsidRPr="00421503">
        <w:t xml:space="preserve"> transactions. This list shall be made available to all staff members of the financial brokerage firm engaged in the provision of investment services to clients or authorised to </w:t>
      </w:r>
      <w:proofErr w:type="gramStart"/>
      <w:r w:rsidRPr="00421503">
        <w:t>enter into</w:t>
      </w:r>
      <w:proofErr w:type="gramEnd"/>
      <w:r w:rsidRPr="00421503">
        <w:t xml:space="preserve"> transactions on account of the financial brokerage firm.</w:t>
      </w:r>
    </w:p>
    <w:p w14:paraId="0A85C889" w14:textId="77777777" w:rsidR="009738D0" w:rsidRPr="00421503" w:rsidRDefault="00DE44EC">
      <w:pPr>
        <w:suppressAutoHyphens/>
        <w:ind w:firstLine="720"/>
        <w:jc w:val="both"/>
        <w:textAlignment w:val="center"/>
        <w:rPr>
          <w:color w:val="000000"/>
          <w:szCs w:val="24"/>
        </w:rPr>
      </w:pPr>
      <w:r w:rsidRPr="00421503">
        <w:t xml:space="preserve">22. A financial brokerage firm shall establish, </w:t>
      </w:r>
      <w:proofErr w:type="gramStart"/>
      <w:r w:rsidRPr="00421503">
        <w:t>implement</w:t>
      </w:r>
      <w:proofErr w:type="gramEnd"/>
      <w:r w:rsidRPr="00421503">
        <w:t xml:space="preserve"> and maintain arrangements and procedures to ensure ongoing monitoring of transactions in financial instruments that can give rise to a conflict of interest. Any registered breaches of the established procedure shall be immediately notified in writing to the head of the administration and the internal auditor of the financial brokerage firm.</w:t>
      </w:r>
    </w:p>
    <w:p w14:paraId="496ADDDA" w14:textId="77777777" w:rsidR="009738D0" w:rsidRPr="00421503" w:rsidRDefault="00DE44EC">
      <w:pPr>
        <w:widowControl w:val="0"/>
        <w:ind w:firstLine="720"/>
        <w:jc w:val="both"/>
        <w:rPr>
          <w:color w:val="000000"/>
          <w:szCs w:val="24"/>
        </w:rPr>
      </w:pPr>
      <w:r w:rsidRPr="00421503">
        <w:rPr>
          <w:color w:val="000000"/>
        </w:rPr>
        <w:t xml:space="preserve">23. </w:t>
      </w:r>
      <w:r w:rsidRPr="00421503">
        <w:t>A financial brokerage firm shall take measures to identify cases of access to inside information.</w:t>
      </w:r>
    </w:p>
    <w:p w14:paraId="23CDC2DF" w14:textId="77777777" w:rsidR="009738D0" w:rsidRPr="00421503" w:rsidRDefault="00DE44EC">
      <w:pPr>
        <w:suppressAutoHyphens/>
        <w:ind w:firstLine="720"/>
        <w:jc w:val="both"/>
        <w:textAlignment w:val="center"/>
        <w:rPr>
          <w:color w:val="000000"/>
          <w:spacing w:val="-2"/>
          <w:szCs w:val="24"/>
        </w:rPr>
      </w:pPr>
      <w:r w:rsidRPr="00421503">
        <w:rPr>
          <w:color w:val="000000"/>
        </w:rPr>
        <w:t xml:space="preserve">24. </w:t>
      </w:r>
      <w:r w:rsidRPr="00421503">
        <w:t xml:space="preserve">A financial brokerage firm shall draw up a list of financial instruments the purchase, sale (or entry into other transactions) of which for the staff members, </w:t>
      </w:r>
      <w:proofErr w:type="gramStart"/>
      <w:r w:rsidRPr="00421503">
        <w:t>shareholders</w:t>
      </w:r>
      <w:proofErr w:type="gramEnd"/>
      <w:r w:rsidRPr="00421503">
        <w:t xml:space="preserve"> and members of governing bodies of the financial brokerage firm are prohibited due to inside information possessed by (known to) the financial brokerage firm.</w:t>
      </w:r>
    </w:p>
    <w:p w14:paraId="27B9B436" w14:textId="0C7B40A1" w:rsidR="009738D0" w:rsidRPr="00421503" w:rsidRDefault="00DE44EC">
      <w:pPr>
        <w:suppressAutoHyphens/>
        <w:ind w:firstLine="720"/>
        <w:jc w:val="both"/>
        <w:textAlignment w:val="center"/>
        <w:rPr>
          <w:color w:val="000000"/>
          <w:szCs w:val="24"/>
        </w:rPr>
      </w:pPr>
      <w:r w:rsidRPr="00421503">
        <w:rPr>
          <w:color w:val="000000"/>
        </w:rPr>
        <w:t xml:space="preserve">25. </w:t>
      </w:r>
      <w:r w:rsidRPr="00421503">
        <w:t xml:space="preserve">A financial brokerage firm shall draw up a list of persons who know or have the right to know inside information by reason of their position, performed functions or </w:t>
      </w:r>
      <w:proofErr w:type="gramStart"/>
      <w:r w:rsidRPr="00421503">
        <w:t>particular duties</w:t>
      </w:r>
      <w:proofErr w:type="gramEnd"/>
      <w:r w:rsidRPr="00421503">
        <w:t>.</w:t>
      </w:r>
    </w:p>
    <w:p w14:paraId="1A43553C" w14:textId="77777777" w:rsidR="009738D0" w:rsidRPr="00421503" w:rsidRDefault="00DE44EC">
      <w:pPr>
        <w:suppressAutoHyphens/>
        <w:ind w:firstLine="720"/>
        <w:jc w:val="both"/>
        <w:textAlignment w:val="center"/>
        <w:rPr>
          <w:color w:val="000000"/>
          <w:szCs w:val="24"/>
        </w:rPr>
      </w:pPr>
      <w:r w:rsidRPr="00421503">
        <w:rPr>
          <w:color w:val="000000"/>
        </w:rPr>
        <w:t xml:space="preserve">26. </w:t>
      </w:r>
      <w:r w:rsidRPr="00421503">
        <w:t xml:space="preserve">A financial brokerage firm shall establish, </w:t>
      </w:r>
      <w:proofErr w:type="gramStart"/>
      <w:r w:rsidRPr="00421503">
        <w:t>implement</w:t>
      </w:r>
      <w:proofErr w:type="gramEnd"/>
      <w:r w:rsidRPr="00421503">
        <w:t xml:space="preserve"> and maintain arrangements and procedures to ensure ongoing monitoring of transactions related to financial instruments with respect to which the financial brokerage firm’s staff members and other relevant persons are prohibited from entering into transactions where the financial brokerage firm possesses inside information. The identified breaches shall be immediately notified in writing to the head of the administration, the internal </w:t>
      </w:r>
      <w:proofErr w:type="gramStart"/>
      <w:r w:rsidRPr="00421503">
        <w:t>auditor</w:t>
      </w:r>
      <w:proofErr w:type="gramEnd"/>
      <w:r w:rsidRPr="00421503">
        <w:t xml:space="preserve"> and the Bank of Lithuania.</w:t>
      </w:r>
    </w:p>
    <w:p w14:paraId="24299B91" w14:textId="77777777" w:rsidR="009738D0" w:rsidRPr="00421503" w:rsidRDefault="009738D0">
      <w:pPr>
        <w:widowControl w:val="0"/>
        <w:ind w:firstLine="720"/>
        <w:jc w:val="both"/>
        <w:rPr>
          <w:szCs w:val="24"/>
          <w:lang w:eastAsia="lt-LT"/>
        </w:rPr>
      </w:pPr>
    </w:p>
    <w:p w14:paraId="6B41C910" w14:textId="77777777" w:rsidR="009738D0" w:rsidRPr="00421503" w:rsidRDefault="00DE44EC">
      <w:pPr>
        <w:widowControl w:val="0"/>
        <w:jc w:val="center"/>
        <w:rPr>
          <w:b/>
          <w:szCs w:val="24"/>
        </w:rPr>
      </w:pPr>
      <w:r w:rsidRPr="00421503">
        <w:rPr>
          <w:b/>
        </w:rPr>
        <w:t>CHAPTER III</w:t>
      </w:r>
    </w:p>
    <w:p w14:paraId="55CB5E47" w14:textId="6F6B1396" w:rsidR="009738D0" w:rsidRPr="00421503" w:rsidRDefault="00DE44EC">
      <w:pPr>
        <w:widowControl w:val="0"/>
        <w:jc w:val="center"/>
        <w:rPr>
          <w:b/>
          <w:szCs w:val="24"/>
        </w:rPr>
      </w:pPr>
      <w:r w:rsidRPr="00421503">
        <w:rPr>
          <w:b/>
        </w:rPr>
        <w:t>SAFEGUARDING THE CLIENT ASSETS</w:t>
      </w:r>
    </w:p>
    <w:p w14:paraId="75ECA02F" w14:textId="77777777" w:rsidR="009738D0" w:rsidRPr="00421503" w:rsidRDefault="009738D0">
      <w:pPr>
        <w:widowControl w:val="0"/>
        <w:jc w:val="center"/>
        <w:rPr>
          <w:b/>
          <w:szCs w:val="24"/>
          <w:lang w:eastAsia="lt-LT"/>
        </w:rPr>
      </w:pPr>
    </w:p>
    <w:p w14:paraId="11CA157A" w14:textId="77777777" w:rsidR="009738D0" w:rsidRPr="00421503" w:rsidRDefault="00DE44EC">
      <w:pPr>
        <w:widowControl w:val="0"/>
        <w:jc w:val="center"/>
        <w:rPr>
          <w:b/>
          <w:szCs w:val="24"/>
        </w:rPr>
      </w:pPr>
      <w:r w:rsidRPr="00421503">
        <w:rPr>
          <w:b/>
        </w:rPr>
        <w:t>SECTION ONE</w:t>
      </w:r>
    </w:p>
    <w:p w14:paraId="10A69A1A" w14:textId="77777777" w:rsidR="009738D0" w:rsidRPr="00421503" w:rsidRDefault="00DE44EC">
      <w:pPr>
        <w:widowControl w:val="0"/>
        <w:jc w:val="center"/>
        <w:rPr>
          <w:b/>
          <w:szCs w:val="24"/>
        </w:rPr>
      </w:pPr>
      <w:r w:rsidRPr="00421503">
        <w:rPr>
          <w:b/>
        </w:rPr>
        <w:t xml:space="preserve">GENERAL REQUIREMENTS APPLICABLE TO THE SAFEGUARDING OF CLIENT FINANCIAL INSTRUMENTS AND FUNDS </w:t>
      </w:r>
    </w:p>
    <w:p w14:paraId="6272946F" w14:textId="77777777" w:rsidR="009738D0" w:rsidRPr="00421503" w:rsidRDefault="009738D0">
      <w:pPr>
        <w:widowControl w:val="0"/>
        <w:jc w:val="center"/>
        <w:rPr>
          <w:b/>
          <w:szCs w:val="24"/>
          <w:lang w:eastAsia="lt-LT"/>
        </w:rPr>
      </w:pPr>
    </w:p>
    <w:p w14:paraId="60B560FB" w14:textId="77777777" w:rsidR="009738D0" w:rsidRPr="00421503" w:rsidRDefault="00DE44EC">
      <w:pPr>
        <w:widowControl w:val="0"/>
        <w:ind w:firstLine="709"/>
        <w:jc w:val="both"/>
        <w:rPr>
          <w:szCs w:val="24"/>
        </w:rPr>
      </w:pPr>
      <w:r w:rsidRPr="00421503">
        <w:t xml:space="preserve">27. </w:t>
      </w:r>
      <w:proofErr w:type="gramStart"/>
      <w:r w:rsidRPr="00421503">
        <w:t>For the purpose of</w:t>
      </w:r>
      <w:proofErr w:type="gramEnd"/>
      <w:r w:rsidRPr="00421503">
        <w:t xml:space="preserve"> safeguarding client financial instruments and funds, a financial brokerage firm shall: </w:t>
      </w:r>
    </w:p>
    <w:p w14:paraId="29566449" w14:textId="77777777" w:rsidR="009738D0" w:rsidRPr="00421503" w:rsidRDefault="00DE44EC">
      <w:pPr>
        <w:widowControl w:val="0"/>
        <w:ind w:firstLine="709"/>
        <w:jc w:val="both"/>
        <w:rPr>
          <w:szCs w:val="24"/>
        </w:rPr>
      </w:pPr>
      <w:r w:rsidRPr="00421503">
        <w:t xml:space="preserve">27.1. ensure that the information and accounting systems used by the firm enable, at any time, the immediate distinguishing of assets of a particular client from assets of other clients and of the firm </w:t>
      </w:r>
      <w:proofErr w:type="gramStart"/>
      <w:r w:rsidRPr="00421503">
        <w:t>itself;</w:t>
      </w:r>
      <w:proofErr w:type="gramEnd"/>
    </w:p>
    <w:p w14:paraId="72521BF5" w14:textId="77777777" w:rsidR="009738D0" w:rsidRPr="00421503" w:rsidRDefault="00DE44EC">
      <w:pPr>
        <w:widowControl w:val="0"/>
        <w:ind w:firstLine="709"/>
        <w:jc w:val="both"/>
        <w:rPr>
          <w:szCs w:val="24"/>
        </w:rPr>
      </w:pPr>
      <w:r w:rsidRPr="00421503">
        <w:lastRenderedPageBreak/>
        <w:t xml:space="preserve">27.2. ensure that the records and accounts are maintained in a way that ensures their accuracy, in particular the accuracy and correctness of records on client financial instruments and funds, </w:t>
      </w:r>
      <w:r w:rsidRPr="00421503">
        <w:rPr>
          <w:shd w:val="clear" w:color="auto" w:fill="FFFFFF"/>
        </w:rPr>
        <w:t xml:space="preserve">thereby enabling appropriate audit </w:t>
      </w:r>
      <w:proofErr w:type="gramStart"/>
      <w:r w:rsidRPr="00421503">
        <w:rPr>
          <w:shd w:val="clear" w:color="auto" w:fill="FFFFFF"/>
        </w:rPr>
        <w:t>procedures</w:t>
      </w:r>
      <w:r w:rsidRPr="00421503">
        <w:t>;</w:t>
      </w:r>
      <w:proofErr w:type="gramEnd"/>
    </w:p>
    <w:p w14:paraId="5307853B" w14:textId="1B4D1158" w:rsidR="009738D0" w:rsidRPr="00421503" w:rsidRDefault="00DE44EC">
      <w:pPr>
        <w:widowControl w:val="0"/>
        <w:ind w:firstLine="709"/>
        <w:jc w:val="both"/>
        <w:rPr>
          <w:szCs w:val="24"/>
        </w:rPr>
      </w:pPr>
      <w:r w:rsidRPr="00421503">
        <w:t xml:space="preserve">27.3. on a regular basis conduct reconciliations of the records and accounts maintained by the firm with the records and accounts maintained by third parties providing custody to client </w:t>
      </w:r>
      <w:proofErr w:type="gramStart"/>
      <w:r w:rsidRPr="00421503">
        <w:t>assets;</w:t>
      </w:r>
      <w:proofErr w:type="gramEnd"/>
    </w:p>
    <w:p w14:paraId="628F12C1" w14:textId="519F7C0E" w:rsidR="009738D0" w:rsidRPr="00421503" w:rsidRDefault="00DE44EC">
      <w:pPr>
        <w:widowControl w:val="0"/>
        <w:ind w:firstLine="709"/>
        <w:jc w:val="both"/>
        <w:rPr>
          <w:szCs w:val="24"/>
        </w:rPr>
      </w:pPr>
      <w:r w:rsidRPr="00421503">
        <w:t xml:space="preserve">27.4. take all necessary steps that the client financial instruments deposited with a third party in accordance with Section Two of Chapter III of these Rules are identifiable separately from the financial instruments belonging to the financial brokerage firm and from financial instruments belonging to that third party, by means of differently titled accounts on the books of the third party or other equivalent measures ensuring the same level of protection of client </w:t>
      </w:r>
      <w:proofErr w:type="gramStart"/>
      <w:r w:rsidRPr="00421503">
        <w:t>assets;</w:t>
      </w:r>
      <w:proofErr w:type="gramEnd"/>
      <w:r w:rsidRPr="00421503">
        <w:t xml:space="preserve"> </w:t>
      </w:r>
    </w:p>
    <w:p w14:paraId="25CF6CA7" w14:textId="6E67139A" w:rsidR="009738D0" w:rsidRPr="00421503" w:rsidRDefault="00DE44EC">
      <w:pPr>
        <w:widowControl w:val="0"/>
        <w:ind w:firstLine="709"/>
        <w:jc w:val="both"/>
        <w:rPr>
          <w:szCs w:val="24"/>
        </w:rPr>
      </w:pPr>
      <w:r w:rsidRPr="00421503">
        <w:t xml:space="preserve">27.5. take all necessary steps to ensure that client funds deposited, in accordance with Section Three of Chapter III of these Rules, in a central bank, a credit institution or a bank authorised in a third country or a qualifying money market fund be held in an account or accounts are identified separately from any accounts used to hold funds belonging to the financial brokerage </w:t>
      </w:r>
      <w:proofErr w:type="gramStart"/>
      <w:r w:rsidRPr="00421503">
        <w:t>firm;</w:t>
      </w:r>
      <w:proofErr w:type="gramEnd"/>
    </w:p>
    <w:p w14:paraId="218803C8" w14:textId="0367F814" w:rsidR="009738D0" w:rsidRPr="00421503" w:rsidRDefault="00DE44EC">
      <w:pPr>
        <w:widowControl w:val="0"/>
        <w:ind w:firstLine="709"/>
        <w:jc w:val="both"/>
        <w:rPr>
          <w:szCs w:val="24"/>
        </w:rPr>
      </w:pPr>
      <w:r w:rsidRPr="00421503">
        <w:t xml:space="preserve">27.6. introduce adequate organisational arrangements to minimise the risk of the loss or diminution of client assets, or of the rights in connection with those assets, </w:t>
      </w:r>
      <w:proofErr w:type="gramStart"/>
      <w:r w:rsidRPr="00421503">
        <w:t>as a result of</w:t>
      </w:r>
      <w:proofErr w:type="gramEnd"/>
      <w:r w:rsidRPr="00421503">
        <w:t xml:space="preserve"> misuse of the assets, fraud, poor administration, inadequate protection of information or negligence. </w:t>
      </w:r>
    </w:p>
    <w:p w14:paraId="7A05E393" w14:textId="0B34CC98" w:rsidR="009738D0" w:rsidRPr="00421503" w:rsidRDefault="00DE44EC">
      <w:pPr>
        <w:widowControl w:val="0"/>
        <w:ind w:firstLine="709"/>
        <w:jc w:val="both"/>
        <w:rPr>
          <w:szCs w:val="24"/>
        </w:rPr>
      </w:pPr>
      <w:r w:rsidRPr="00421503">
        <w:t xml:space="preserve">28. If , for reasons of the requirements regulating ownership or legal relationships in bankruptcy/insolvency, a financial brokerage firm cannot comply with the requirements set out in subparagraphs 27.1 to 27.6 of the Rules intended to ensure compliance with the provisions of Article 16(16) and (17) of the Law, the financial brokerage firm shall put in place other appropriate arrangements to ensure that clients’ assets are safeguarded to meet the objectives provided for in subparagraphs 27.1 to 27.6 of the Rules. </w:t>
      </w:r>
    </w:p>
    <w:p w14:paraId="4EF86906" w14:textId="3CFC95EF" w:rsidR="009738D0" w:rsidRPr="00421503" w:rsidRDefault="00DE44EC">
      <w:pPr>
        <w:widowControl w:val="0"/>
        <w:ind w:firstLine="709"/>
        <w:jc w:val="both"/>
        <w:rPr>
          <w:szCs w:val="24"/>
        </w:rPr>
      </w:pPr>
      <w:r w:rsidRPr="00421503">
        <w:t xml:space="preserve">29. If the statutory requirements of the jurisdiction in which the client financial instruments or funds are held prevent a financial brokerage firm from complying with the requirements of subparagraph 27.4 or 27.5 of the Rules, the supervisory authority shall have the right to prescribe requirements which ensure an equivalent level of protection for client assets. Complying with the requirements equivalent to those set out in subparagraphs 27.4 and 27.5 of the Rules, a financial brokerage firm shall inform the client that in such instances the appropriate requirements for the safeguarding of client assets as defined in the Law and the Rules will not apply to them. </w:t>
      </w:r>
    </w:p>
    <w:p w14:paraId="2AE1F74E" w14:textId="79D2DBCA" w:rsidR="009738D0" w:rsidRPr="00421503" w:rsidRDefault="00DE44EC">
      <w:pPr>
        <w:widowControl w:val="0"/>
        <w:ind w:firstLine="709"/>
        <w:jc w:val="both"/>
        <w:rPr>
          <w:szCs w:val="24"/>
        </w:rPr>
      </w:pPr>
      <w:r w:rsidRPr="00421503">
        <w:t xml:space="preserve">30. Security interests, </w:t>
      </w:r>
      <w:proofErr w:type="gramStart"/>
      <w:r w:rsidRPr="00421503">
        <w:t>liens</w:t>
      </w:r>
      <w:proofErr w:type="gramEnd"/>
      <w:r w:rsidRPr="00421503">
        <w:t xml:space="preserve"> or rights of set-off over client financial instruments or funds that entitle a third party to the transfer of client financial instruments or funds to cover a debt that does not relate to the client or provision of investment services to the client, are not permitted except where this is required by applicable law in a third country jurisdiction in which the client financial instruments or funds are held. Where a financial brokerage firm is obliged to enter into agreements that create the security interests, </w:t>
      </w:r>
      <w:proofErr w:type="gramStart"/>
      <w:r w:rsidRPr="00421503">
        <w:t>liens</w:t>
      </w:r>
      <w:proofErr w:type="gramEnd"/>
      <w:r w:rsidRPr="00421503">
        <w:t xml:space="preserve"> or rights of set-off provided for in this paragraph, the financial brokerage firm shall disclose that information to clients indicating to them the risks associated with those arrangements. Where security interests, liens or rights of set-off are granted by the financial brokerage firm over client financial instruments or funds, or where the financial brokerage firm has been informed that the security interests, liens or rights of set-off are granted over client financial instruments or funds, this information shall be recorded in client contract of the financial brokerage firm and in the firm</w:t>
      </w:r>
      <w:r w:rsidR="00C14E0A" w:rsidRPr="00421503">
        <w:t>’</w:t>
      </w:r>
      <w:r w:rsidRPr="00421503">
        <w:t xml:space="preserve">s own accounts to make the ownership status of client assets clear at any time, including events of insolvency of the financial brokerage firm. </w:t>
      </w:r>
    </w:p>
    <w:p w14:paraId="39D922EF" w14:textId="77777777" w:rsidR="009738D0" w:rsidRPr="00421503" w:rsidRDefault="00DE44EC">
      <w:pPr>
        <w:widowControl w:val="0"/>
        <w:ind w:firstLine="709"/>
        <w:jc w:val="both"/>
        <w:rPr>
          <w:szCs w:val="24"/>
        </w:rPr>
      </w:pPr>
      <w:r w:rsidRPr="00421503">
        <w:t>31. A financial brokerage firm shall ensure that information pertaining to clients' financial instruments and funds be available to the supervisory authority, insolvency practitioners and authorities responsible for the resolution of insolvent entities. The information to be made available under the provisions of this paragraph shall include the following:</w:t>
      </w:r>
    </w:p>
    <w:p w14:paraId="5A1DFC1F" w14:textId="77777777" w:rsidR="009738D0" w:rsidRPr="00421503" w:rsidRDefault="00DE44EC">
      <w:pPr>
        <w:widowControl w:val="0"/>
        <w:ind w:firstLine="709"/>
        <w:jc w:val="both"/>
        <w:rPr>
          <w:szCs w:val="24"/>
        </w:rPr>
      </w:pPr>
      <w:r w:rsidRPr="00421503">
        <w:t xml:space="preserve">31.1. information on related accounts and records that identify the balances of financial instruments and funds held for each </w:t>
      </w:r>
      <w:proofErr w:type="gramStart"/>
      <w:r w:rsidRPr="00421503">
        <w:t>client;</w:t>
      </w:r>
      <w:proofErr w:type="gramEnd"/>
    </w:p>
    <w:p w14:paraId="4B5E0E2C" w14:textId="77777777" w:rsidR="009738D0" w:rsidRPr="00421503" w:rsidRDefault="00DE44EC">
      <w:pPr>
        <w:widowControl w:val="0"/>
        <w:ind w:firstLine="709"/>
        <w:jc w:val="both"/>
        <w:rPr>
          <w:szCs w:val="24"/>
        </w:rPr>
      </w:pPr>
      <w:r w:rsidRPr="00421503">
        <w:t xml:space="preserve">31.2. where client funds are held by a financial brokerage firm in accordance with the provisions of Section Three of Chapter III of the Rules, details on the accounts in which client funds are held and on the relevant agreements with respective </w:t>
      </w:r>
      <w:proofErr w:type="gramStart"/>
      <w:r w:rsidRPr="00421503">
        <w:t>firms;</w:t>
      </w:r>
      <w:proofErr w:type="gramEnd"/>
    </w:p>
    <w:p w14:paraId="725290D0" w14:textId="3CDAC500" w:rsidR="009738D0" w:rsidRPr="00421503" w:rsidRDefault="00DE44EC">
      <w:pPr>
        <w:widowControl w:val="0"/>
        <w:ind w:firstLine="709"/>
        <w:jc w:val="both"/>
        <w:rPr>
          <w:szCs w:val="24"/>
        </w:rPr>
      </w:pPr>
      <w:r w:rsidRPr="00421503">
        <w:lastRenderedPageBreak/>
        <w:t xml:space="preserve">31.3. where financial instruments are held by a financial brokerage firm in accordance with Section Two of Chapter III of the Rules, details on the accounts opened with third parties and on the relevant agreements with those third parties, as well as details on the agreements with relevant financial brokerage </w:t>
      </w:r>
      <w:proofErr w:type="gramStart"/>
      <w:r w:rsidRPr="00421503">
        <w:t>firms;</w:t>
      </w:r>
      <w:proofErr w:type="gramEnd"/>
      <w:r w:rsidRPr="00421503">
        <w:t xml:space="preserve"> </w:t>
      </w:r>
    </w:p>
    <w:p w14:paraId="648A6BCE" w14:textId="77777777" w:rsidR="009738D0" w:rsidRPr="00421503" w:rsidRDefault="00DE44EC">
      <w:pPr>
        <w:widowControl w:val="0"/>
        <w:ind w:firstLine="709"/>
        <w:jc w:val="both"/>
        <w:rPr>
          <w:szCs w:val="24"/>
        </w:rPr>
      </w:pPr>
      <w:r w:rsidRPr="00421503">
        <w:t xml:space="preserve">31.4. details of third parties carrying out any related (outsourced) </w:t>
      </w:r>
      <w:proofErr w:type="gramStart"/>
      <w:r w:rsidRPr="00421503">
        <w:t>services;</w:t>
      </w:r>
      <w:proofErr w:type="gramEnd"/>
    </w:p>
    <w:p w14:paraId="2D569B93" w14:textId="37551E60" w:rsidR="009738D0" w:rsidRPr="00421503" w:rsidRDefault="00DE44EC">
      <w:pPr>
        <w:widowControl w:val="0"/>
        <w:ind w:firstLine="709"/>
        <w:jc w:val="both"/>
        <w:rPr>
          <w:szCs w:val="24"/>
        </w:rPr>
      </w:pPr>
      <w:r w:rsidRPr="00421503">
        <w:t>31.5. details of key individuals of the firm involved in related processes, including details of those responsible for oversight of the financial brokerage firm</w:t>
      </w:r>
      <w:r w:rsidR="00C14E0A" w:rsidRPr="00421503">
        <w:t>’</w:t>
      </w:r>
      <w:r w:rsidRPr="00421503">
        <w:t>s requirements in relation to the safeguarding of client assets; and</w:t>
      </w:r>
    </w:p>
    <w:p w14:paraId="6E9B12CB" w14:textId="2FC456C2" w:rsidR="009738D0" w:rsidRPr="00421503" w:rsidRDefault="00DE44EC">
      <w:pPr>
        <w:widowControl w:val="0"/>
        <w:ind w:firstLine="709"/>
        <w:jc w:val="both"/>
        <w:rPr>
          <w:szCs w:val="24"/>
        </w:rPr>
      </w:pPr>
      <w:r w:rsidRPr="00421503">
        <w:t>31.6. agreements relevant for establishing the client ownership over assets.</w:t>
      </w:r>
    </w:p>
    <w:p w14:paraId="4E2CDF05" w14:textId="77777777" w:rsidR="009738D0" w:rsidRPr="00421503" w:rsidRDefault="009738D0">
      <w:pPr>
        <w:widowControl w:val="0"/>
        <w:rPr>
          <w:b/>
          <w:szCs w:val="24"/>
          <w:lang w:eastAsia="lt-LT"/>
        </w:rPr>
      </w:pPr>
    </w:p>
    <w:p w14:paraId="2A74A499" w14:textId="77777777" w:rsidR="009738D0" w:rsidRPr="00421503" w:rsidRDefault="00DE44EC">
      <w:pPr>
        <w:keepNext/>
        <w:widowControl w:val="0"/>
        <w:jc w:val="center"/>
        <w:rPr>
          <w:b/>
          <w:szCs w:val="24"/>
        </w:rPr>
      </w:pPr>
      <w:r w:rsidRPr="00421503">
        <w:rPr>
          <w:b/>
        </w:rPr>
        <w:t>SECTION TWO</w:t>
      </w:r>
    </w:p>
    <w:p w14:paraId="57DB5CFE" w14:textId="77777777" w:rsidR="009738D0" w:rsidRPr="00421503" w:rsidRDefault="00DE44EC">
      <w:pPr>
        <w:keepNext/>
        <w:widowControl w:val="0"/>
        <w:jc w:val="center"/>
        <w:rPr>
          <w:b/>
          <w:szCs w:val="24"/>
        </w:rPr>
      </w:pPr>
      <w:r w:rsidRPr="00421503">
        <w:rPr>
          <w:b/>
        </w:rPr>
        <w:t>ADDITIONAL REQUIREMENTS APPLICABLE TO THE SAFEGUARDING OF CLIENT FINANCIAL INSTRUMENTS</w:t>
      </w:r>
    </w:p>
    <w:p w14:paraId="158B6D31" w14:textId="77777777" w:rsidR="009738D0" w:rsidRPr="00421503" w:rsidRDefault="009738D0">
      <w:pPr>
        <w:keepNext/>
        <w:widowControl w:val="0"/>
        <w:jc w:val="both"/>
        <w:rPr>
          <w:b/>
          <w:szCs w:val="24"/>
          <w:lang w:eastAsia="lt-LT"/>
        </w:rPr>
      </w:pPr>
    </w:p>
    <w:p w14:paraId="20E8C060" w14:textId="2BB1F566" w:rsidR="009738D0" w:rsidRPr="00421503" w:rsidRDefault="00DE44EC">
      <w:pPr>
        <w:keepNext/>
        <w:widowControl w:val="0"/>
        <w:ind w:firstLine="709"/>
        <w:jc w:val="both"/>
        <w:rPr>
          <w:szCs w:val="24"/>
        </w:rPr>
      </w:pPr>
      <w:r w:rsidRPr="00421503">
        <w:t xml:space="preserve">32. A financial brokerage firm shall have the right to deposit client financial instruments into an account or accounts opened with a third party provided that the firm exercises all due skill, care and diligence in the selection, </w:t>
      </w:r>
      <w:proofErr w:type="gramStart"/>
      <w:r w:rsidRPr="00421503">
        <w:t>appointment</w:t>
      </w:r>
      <w:proofErr w:type="gramEnd"/>
      <w:r w:rsidRPr="00421503">
        <w:t xml:space="preserve"> and periodic review of the third party and of the arrangements for the holding and safekeeping of those financial instruments. In particular, the firm shall </w:t>
      </w:r>
      <w:proofErr w:type="gramStart"/>
      <w:r w:rsidRPr="00421503">
        <w:t>take into account</w:t>
      </w:r>
      <w:proofErr w:type="gramEnd"/>
      <w:r w:rsidRPr="00421503">
        <w:t xml:space="preserve"> the expertise and market reputation of the third party as well as any legal requirements related to the holding of those financial instruments that could infringe clients</w:t>
      </w:r>
      <w:r w:rsidR="00C14E0A" w:rsidRPr="00421503">
        <w:t>’</w:t>
      </w:r>
      <w:r w:rsidRPr="00421503">
        <w:t xml:space="preserve"> rights and interests. </w:t>
      </w:r>
    </w:p>
    <w:p w14:paraId="1C28F8F8" w14:textId="77777777" w:rsidR="009738D0" w:rsidRPr="00421503" w:rsidRDefault="00DE44EC">
      <w:pPr>
        <w:widowControl w:val="0"/>
        <w:ind w:firstLine="709"/>
        <w:jc w:val="both"/>
        <w:rPr>
          <w:szCs w:val="24"/>
        </w:rPr>
      </w:pPr>
      <w:r w:rsidRPr="00421503">
        <w:t>33. Where a financial brokerage firm intends to deposit client financial instruments with a third party, this firm only deposits financial instruments with a third party in a jurisdiction where the safekeeping of financial instruments for the account of another person is subject to specific regulation and supervision and that third party is subject to this specific regulation and supervision.</w:t>
      </w:r>
    </w:p>
    <w:p w14:paraId="6AE4109E" w14:textId="24AA9256" w:rsidR="009738D0" w:rsidRPr="00421503" w:rsidRDefault="00DE44EC">
      <w:pPr>
        <w:widowControl w:val="0"/>
        <w:ind w:firstLine="709"/>
        <w:jc w:val="both"/>
        <w:rPr>
          <w:szCs w:val="24"/>
        </w:rPr>
      </w:pPr>
      <w:r w:rsidRPr="00421503">
        <w:t>34. A financial brokerage firm may not deposit financial instruments held on behalf of a client with a third party in a third country in which holding and safekeeping of financial instruments for the account of another person is not regulated. The prohibition set out in this paragraph does not apply where at least one of the following conditions is met:</w:t>
      </w:r>
    </w:p>
    <w:p w14:paraId="4A5E6506" w14:textId="2DD9183F" w:rsidR="009738D0" w:rsidRPr="00421503" w:rsidRDefault="00DE44EC">
      <w:pPr>
        <w:widowControl w:val="0"/>
        <w:ind w:firstLine="709"/>
        <w:jc w:val="both"/>
        <w:rPr>
          <w:szCs w:val="24"/>
        </w:rPr>
      </w:pPr>
      <w:r w:rsidRPr="00421503">
        <w:t>34.1. the nature of the financial instruments or the nature of the investment services provided in relation to such financial instruments requires that the financial instruments be transferred to a third person in that third country, or</w:t>
      </w:r>
    </w:p>
    <w:p w14:paraId="2256791D" w14:textId="7C84045F" w:rsidR="009738D0" w:rsidRPr="00421503" w:rsidRDefault="00DE44EC">
      <w:pPr>
        <w:widowControl w:val="0"/>
        <w:ind w:firstLine="709"/>
        <w:jc w:val="both"/>
        <w:rPr>
          <w:szCs w:val="24"/>
        </w:rPr>
      </w:pPr>
      <w:r w:rsidRPr="00421503">
        <w:t xml:space="preserve">34.2. the financial instruments are held on behalf of a professional client, and that professional client requests the financial brokerage firm in writing to deposit the financial instruments with a third party in that third country. </w:t>
      </w:r>
    </w:p>
    <w:p w14:paraId="6A711085" w14:textId="77777777" w:rsidR="009738D0" w:rsidRPr="00421503" w:rsidRDefault="00DE44EC">
      <w:pPr>
        <w:widowControl w:val="0"/>
        <w:ind w:firstLine="709"/>
        <w:jc w:val="both"/>
        <w:rPr>
          <w:szCs w:val="24"/>
        </w:rPr>
      </w:pPr>
      <w:r w:rsidRPr="00421503">
        <w:t>35. The requirements under paragraphs 33 and 34 of the Rules shall also apply when the third-party again has delegated any of its functions concerning the holding and safekeeping of financial instruments to another third-party.</w:t>
      </w:r>
    </w:p>
    <w:p w14:paraId="0E93A6FF" w14:textId="77777777" w:rsidR="009738D0" w:rsidRPr="00421503" w:rsidRDefault="009738D0">
      <w:pPr>
        <w:widowControl w:val="0"/>
        <w:rPr>
          <w:b/>
          <w:szCs w:val="24"/>
          <w:lang w:eastAsia="lt-LT"/>
        </w:rPr>
      </w:pPr>
    </w:p>
    <w:p w14:paraId="517A2E99" w14:textId="77777777" w:rsidR="009738D0" w:rsidRPr="00421503" w:rsidRDefault="00DE44EC">
      <w:pPr>
        <w:widowControl w:val="0"/>
        <w:jc w:val="center"/>
        <w:rPr>
          <w:b/>
          <w:szCs w:val="24"/>
        </w:rPr>
      </w:pPr>
      <w:r w:rsidRPr="00421503">
        <w:rPr>
          <w:b/>
        </w:rPr>
        <w:t>SECTION THREE</w:t>
      </w:r>
    </w:p>
    <w:p w14:paraId="575A72A1" w14:textId="77777777" w:rsidR="009738D0" w:rsidRPr="00421503" w:rsidRDefault="00DE44EC">
      <w:pPr>
        <w:widowControl w:val="0"/>
        <w:jc w:val="center"/>
        <w:rPr>
          <w:b/>
          <w:szCs w:val="24"/>
        </w:rPr>
      </w:pPr>
      <w:r w:rsidRPr="00421503">
        <w:rPr>
          <w:b/>
        </w:rPr>
        <w:t>ADDITIONAL REQUIREMENTS APPLICABLE TO THE SAFEGUARDING OF CLIENT FUNDS</w:t>
      </w:r>
    </w:p>
    <w:p w14:paraId="43EC7C87" w14:textId="77777777" w:rsidR="009738D0" w:rsidRPr="00421503" w:rsidRDefault="009738D0">
      <w:pPr>
        <w:widowControl w:val="0"/>
        <w:rPr>
          <w:b/>
          <w:szCs w:val="24"/>
          <w:lang w:eastAsia="lt-LT"/>
        </w:rPr>
      </w:pPr>
    </w:p>
    <w:p w14:paraId="6272326A" w14:textId="77777777" w:rsidR="009738D0" w:rsidRPr="00421503" w:rsidRDefault="00DE44EC">
      <w:pPr>
        <w:widowControl w:val="0"/>
        <w:ind w:firstLine="720"/>
        <w:jc w:val="both"/>
        <w:rPr>
          <w:szCs w:val="24"/>
        </w:rPr>
      </w:pPr>
      <w:r w:rsidRPr="00421503">
        <w:t>36. A financial brokerage firm, on receiving any client funds, shall promptly place those funds into one or more accounts opened with any of the following:</w:t>
      </w:r>
    </w:p>
    <w:p w14:paraId="5204F183" w14:textId="77777777" w:rsidR="009738D0" w:rsidRPr="00421503" w:rsidRDefault="00DE44EC">
      <w:pPr>
        <w:widowControl w:val="0"/>
        <w:ind w:firstLine="720"/>
        <w:jc w:val="both"/>
        <w:rPr>
          <w:szCs w:val="24"/>
        </w:rPr>
      </w:pPr>
      <w:r w:rsidRPr="00421503">
        <w:t xml:space="preserve">36.1. a central </w:t>
      </w:r>
      <w:proofErr w:type="gramStart"/>
      <w:r w:rsidRPr="00421503">
        <w:t>bank;</w:t>
      </w:r>
      <w:proofErr w:type="gramEnd"/>
    </w:p>
    <w:p w14:paraId="22B202BD" w14:textId="34511C82" w:rsidR="009738D0" w:rsidRPr="00421503" w:rsidRDefault="00DE44EC">
      <w:pPr>
        <w:widowControl w:val="0"/>
        <w:ind w:firstLine="720"/>
        <w:jc w:val="both"/>
        <w:rPr>
          <w:szCs w:val="24"/>
        </w:rPr>
      </w:pPr>
      <w:r w:rsidRPr="00421503">
        <w:t xml:space="preserve">36.2. a credit institution licensed in the Republic of Lithuania or in another Member </w:t>
      </w:r>
      <w:proofErr w:type="gramStart"/>
      <w:r w:rsidRPr="00421503">
        <w:t>State;</w:t>
      </w:r>
      <w:proofErr w:type="gramEnd"/>
    </w:p>
    <w:p w14:paraId="221FBF77" w14:textId="77777777" w:rsidR="009738D0" w:rsidRPr="00421503" w:rsidRDefault="00DE44EC">
      <w:pPr>
        <w:widowControl w:val="0"/>
        <w:ind w:firstLine="720"/>
        <w:jc w:val="both"/>
        <w:rPr>
          <w:szCs w:val="24"/>
        </w:rPr>
      </w:pPr>
      <w:r w:rsidRPr="00421503">
        <w:t xml:space="preserve">36.3. a bank authorised in a third </w:t>
      </w:r>
      <w:proofErr w:type="gramStart"/>
      <w:r w:rsidRPr="00421503">
        <w:t>country;</w:t>
      </w:r>
      <w:proofErr w:type="gramEnd"/>
    </w:p>
    <w:p w14:paraId="3700F18D" w14:textId="26BF7DC5" w:rsidR="009738D0" w:rsidRPr="00421503" w:rsidRDefault="00DE44EC">
      <w:pPr>
        <w:widowControl w:val="0"/>
        <w:ind w:firstLine="720"/>
        <w:jc w:val="both"/>
        <w:rPr>
          <w:szCs w:val="24"/>
        </w:rPr>
      </w:pPr>
      <w:r w:rsidRPr="00421503">
        <w:t xml:space="preserve">36.4. an eligible money market fund. </w:t>
      </w:r>
    </w:p>
    <w:p w14:paraId="3A3F8657" w14:textId="35C121A4" w:rsidR="009738D0" w:rsidRPr="00421503" w:rsidRDefault="00DE44EC">
      <w:pPr>
        <w:widowControl w:val="0"/>
        <w:ind w:firstLine="720"/>
        <w:jc w:val="both"/>
        <w:rPr>
          <w:szCs w:val="24"/>
        </w:rPr>
      </w:pPr>
      <w:r w:rsidRPr="00421503">
        <w:t xml:space="preserve">37. Paragraph 36 of the Rules shall not apply to a credit institution authorised in the Republic of Lithuania or in another Member State in relation to deposits held in that credit institution and funds in the bank account. </w:t>
      </w:r>
    </w:p>
    <w:p w14:paraId="32118276" w14:textId="705A3855" w:rsidR="009738D0" w:rsidRPr="00421503" w:rsidRDefault="00DE44EC">
      <w:pPr>
        <w:widowControl w:val="0"/>
        <w:ind w:firstLine="720"/>
        <w:jc w:val="both"/>
        <w:rPr>
          <w:szCs w:val="24"/>
        </w:rPr>
      </w:pPr>
      <w:r w:rsidRPr="00421503">
        <w:lastRenderedPageBreak/>
        <w:t xml:space="preserve">38. Where a financial brokerage firm does not transfer client funds to a central bank, it shall exercise all due skill, care and diligence in the selection, appointment and periodic review of the credit institution, </w:t>
      </w:r>
      <w:proofErr w:type="gramStart"/>
      <w:r w:rsidRPr="00421503">
        <w:t>bank</w:t>
      </w:r>
      <w:proofErr w:type="gramEnd"/>
      <w:r w:rsidRPr="00421503">
        <w:t xml:space="preserve"> or money market fund where the funds are placed and the arrangements for the holding of those funds and it shall consider the need for diversification of these funds as part of its due diligence. </w:t>
      </w:r>
      <w:proofErr w:type="gramStart"/>
      <w:r w:rsidRPr="00421503">
        <w:t>In particular, that</w:t>
      </w:r>
      <w:proofErr w:type="gramEnd"/>
      <w:r w:rsidRPr="00421503">
        <w:t xml:space="preserve"> financial brokerage firm shall take into account the expertise and market reputation of the manager of the credit institution, bank or money market fund with a view to ensuring the protection of clients</w:t>
      </w:r>
      <w:r w:rsidR="00C14E0A" w:rsidRPr="00421503">
        <w:t>’</w:t>
      </w:r>
      <w:r w:rsidRPr="00421503">
        <w:t xml:space="preserve"> rights and interests, as well as any legal or regulatory requirements or market practices related to the holding of client funds that could adversely affect the clients</w:t>
      </w:r>
      <w:r w:rsidR="00C14E0A" w:rsidRPr="00421503">
        <w:t>’</w:t>
      </w:r>
      <w:r w:rsidRPr="00421503">
        <w:t xml:space="preserve"> rights and interests. </w:t>
      </w:r>
    </w:p>
    <w:p w14:paraId="64C6ADF3" w14:textId="1B48C08A" w:rsidR="009738D0" w:rsidRPr="00421503" w:rsidRDefault="00DE44EC">
      <w:pPr>
        <w:widowControl w:val="0"/>
        <w:ind w:firstLine="720"/>
        <w:jc w:val="both"/>
        <w:rPr>
          <w:szCs w:val="24"/>
        </w:rPr>
      </w:pPr>
      <w:r w:rsidRPr="00421503">
        <w:t xml:space="preserve">39. A financial brokerage firm shall obtain the client’s explicit consent to the transfer of their funds to a qualifying money market fund. </w:t>
      </w:r>
      <w:proofErr w:type="gramStart"/>
      <w:r w:rsidRPr="00421503">
        <w:t>In order to</w:t>
      </w:r>
      <w:proofErr w:type="gramEnd"/>
      <w:r w:rsidRPr="00421503">
        <w:t xml:space="preserve"> ensure the client’s right to consent is effective, the financial brokerage firm shall inform the client that funds transferred to a qualifying money market fund will not be held in accordance with the requirements for safeguarding client funds set out in the Rules. </w:t>
      </w:r>
    </w:p>
    <w:p w14:paraId="350C2F40" w14:textId="6E958057" w:rsidR="009738D0" w:rsidRPr="00421503" w:rsidRDefault="00DE44EC">
      <w:pPr>
        <w:widowControl w:val="0"/>
        <w:ind w:firstLine="720"/>
        <w:jc w:val="both"/>
        <w:rPr>
          <w:szCs w:val="24"/>
        </w:rPr>
      </w:pPr>
      <w:r w:rsidRPr="00421503">
        <w:t xml:space="preserve">40. Where a financial brokerage firm transfers client funds to a credit institution, </w:t>
      </w:r>
      <w:proofErr w:type="gramStart"/>
      <w:r w:rsidRPr="00421503">
        <w:t>bank</w:t>
      </w:r>
      <w:proofErr w:type="gramEnd"/>
      <w:r w:rsidRPr="00421503">
        <w:t xml:space="preserve"> or money market fund of the same group as the financial brokerage firm, it limits the funds that it transfers to any such group entity or combination of any such group entities so that funds may not exceed 20 per cent of the total amount of the client funds held. </w:t>
      </w:r>
    </w:p>
    <w:p w14:paraId="2F7D7A46" w14:textId="6B6564C3" w:rsidR="009738D0" w:rsidRPr="00421503" w:rsidRDefault="00DE44EC">
      <w:pPr>
        <w:widowControl w:val="0"/>
        <w:ind w:firstLine="720"/>
        <w:jc w:val="both"/>
        <w:rPr>
          <w:szCs w:val="24"/>
        </w:rPr>
      </w:pPr>
      <w:r w:rsidRPr="00421503">
        <w:t xml:space="preserve">41. A financial brokerage firm has the right not to comply with the requirement laid down in paragraph 40 of the Rules where it is able to demonstrate that, in view of the nature, scale and complexity of its business, and also the safety offered by the third parties, and including in any case the small balance of client funds the financial brokerage firm holds the requirement under paragraph 40 of the Rules is not proportionate. A financial brokerage firm shall periodically, but at least once a year review the assessment made in accordance with this paragraph and shall notify its initial and reviewed assessments to the supervisory authority together with the conclusions of the assessment. </w:t>
      </w:r>
    </w:p>
    <w:p w14:paraId="7BC8A8F7" w14:textId="77777777" w:rsidR="009738D0" w:rsidRPr="00421503" w:rsidRDefault="009738D0">
      <w:pPr>
        <w:widowControl w:val="0"/>
        <w:ind w:firstLine="720"/>
        <w:rPr>
          <w:b/>
          <w:szCs w:val="24"/>
          <w:lang w:eastAsia="lt-LT"/>
        </w:rPr>
      </w:pPr>
    </w:p>
    <w:p w14:paraId="5C070E41" w14:textId="77777777" w:rsidR="009738D0" w:rsidRPr="00421503" w:rsidRDefault="00DE44EC">
      <w:pPr>
        <w:widowControl w:val="0"/>
        <w:jc w:val="center"/>
        <w:rPr>
          <w:b/>
          <w:szCs w:val="24"/>
        </w:rPr>
      </w:pPr>
      <w:r w:rsidRPr="00421503">
        <w:rPr>
          <w:b/>
        </w:rPr>
        <w:t>SECTION FOUR</w:t>
      </w:r>
    </w:p>
    <w:p w14:paraId="15BABDA4" w14:textId="78696DDB" w:rsidR="009738D0" w:rsidRPr="00421503" w:rsidRDefault="00DE44EC">
      <w:pPr>
        <w:widowControl w:val="0"/>
        <w:jc w:val="center"/>
        <w:rPr>
          <w:b/>
          <w:szCs w:val="24"/>
        </w:rPr>
      </w:pPr>
      <w:r w:rsidRPr="00421503">
        <w:rPr>
          <w:b/>
        </w:rPr>
        <w:t>USE OF FINANCIAL INSTRUMENTS OF THE CLIENT</w:t>
      </w:r>
    </w:p>
    <w:p w14:paraId="3809F0E1" w14:textId="77777777" w:rsidR="009738D0" w:rsidRPr="00421503" w:rsidRDefault="009738D0">
      <w:pPr>
        <w:widowControl w:val="0"/>
        <w:jc w:val="center"/>
        <w:rPr>
          <w:b/>
          <w:szCs w:val="24"/>
          <w:lang w:eastAsia="lt-LT"/>
        </w:rPr>
      </w:pPr>
    </w:p>
    <w:p w14:paraId="706AB955" w14:textId="7FA86C42" w:rsidR="009738D0" w:rsidRPr="00421503" w:rsidRDefault="00DE44EC">
      <w:pPr>
        <w:widowControl w:val="0"/>
        <w:ind w:firstLine="720"/>
        <w:jc w:val="both"/>
        <w:rPr>
          <w:szCs w:val="24"/>
        </w:rPr>
      </w:pPr>
      <w:r w:rsidRPr="00421503">
        <w:t xml:space="preserve">42. A financial brokerage firm has no right to </w:t>
      </w:r>
      <w:proofErr w:type="gramStart"/>
      <w:r w:rsidRPr="00421503">
        <w:t>enter into</w:t>
      </w:r>
      <w:proofErr w:type="gramEnd"/>
      <w:r w:rsidRPr="00421503">
        <w:t xml:space="preserve"> arrangements for securities financing transactions in respect of financial instruments held by it on behalf of a client, or otherwise use such financial instruments for its own account or the account of any other person or client of the financial brokerage firm. The prohibition set out in this paragraph shall not apply if both of the following conditions are met:</w:t>
      </w:r>
    </w:p>
    <w:p w14:paraId="4954EAAA" w14:textId="22CBA0BD" w:rsidR="009738D0" w:rsidRPr="00421503" w:rsidRDefault="00DE44EC">
      <w:pPr>
        <w:widowControl w:val="0"/>
        <w:ind w:firstLine="720"/>
        <w:jc w:val="both"/>
        <w:rPr>
          <w:szCs w:val="24"/>
        </w:rPr>
      </w:pPr>
      <w:r w:rsidRPr="00421503">
        <w:t>42.1. the client has given prior express written consent to the use of the financial instruments on the terms and conditions set out, evidenced by the client</w:t>
      </w:r>
      <w:r w:rsidR="00C14E0A" w:rsidRPr="00421503">
        <w:t>’</w:t>
      </w:r>
      <w:r w:rsidRPr="00421503">
        <w:t>s signature or other equivalent means, and</w:t>
      </w:r>
    </w:p>
    <w:p w14:paraId="59BB4E1A" w14:textId="248CAC89" w:rsidR="009738D0" w:rsidRPr="00421503" w:rsidRDefault="00DE44EC">
      <w:pPr>
        <w:widowControl w:val="0"/>
        <w:ind w:firstLine="720"/>
        <w:jc w:val="both"/>
        <w:rPr>
          <w:szCs w:val="24"/>
        </w:rPr>
      </w:pPr>
      <w:r w:rsidRPr="00421503">
        <w:t>42.2. the use of that client</w:t>
      </w:r>
      <w:r w:rsidR="00C14E0A" w:rsidRPr="00421503">
        <w:t>’</w:t>
      </w:r>
      <w:r w:rsidRPr="00421503">
        <w:t xml:space="preserve">s financial instruments is subject to the specified terms to which the client consents. </w:t>
      </w:r>
    </w:p>
    <w:p w14:paraId="01B02D31" w14:textId="5014749A" w:rsidR="009738D0" w:rsidRPr="00421503" w:rsidRDefault="00DE44EC">
      <w:pPr>
        <w:widowControl w:val="0"/>
        <w:ind w:firstLine="720"/>
        <w:jc w:val="both"/>
        <w:rPr>
          <w:szCs w:val="24"/>
        </w:rPr>
      </w:pPr>
      <w:r w:rsidRPr="00421503">
        <w:t xml:space="preserve">43. A financial brokerage firm has no right to </w:t>
      </w:r>
      <w:proofErr w:type="gramStart"/>
      <w:r w:rsidRPr="00421503">
        <w:t>enter into</w:t>
      </w:r>
      <w:proofErr w:type="gramEnd"/>
      <w:r w:rsidRPr="00421503">
        <w:t xml:space="preserve"> arrangements for securities financing transactions in respect of financial instruments which are held on behalf of a client in an omnibus account maintained by a third party, or otherwise use financial instruments held in such an account for its own account or for the account of any other person. The prohibition set out in this paragraph shall not apply if all the requirements set out in paragraph 42 of the Rules are complied with, and at least one of the following conditions are met:</w:t>
      </w:r>
    </w:p>
    <w:p w14:paraId="5EC259EF" w14:textId="653822A3" w:rsidR="009738D0" w:rsidRPr="00421503" w:rsidRDefault="00DE44EC">
      <w:pPr>
        <w:widowControl w:val="0"/>
        <w:ind w:firstLine="720"/>
        <w:jc w:val="both"/>
        <w:rPr>
          <w:szCs w:val="24"/>
        </w:rPr>
      </w:pPr>
      <w:r w:rsidRPr="00421503">
        <w:t xml:space="preserve">43.1. each client whose financial instruments are held together in an omnibus account must have given prior express consent in accordance with subparagraph 42.1 of the </w:t>
      </w:r>
      <w:proofErr w:type="gramStart"/>
      <w:r w:rsidRPr="00421503">
        <w:t>Rules;</w:t>
      </w:r>
      <w:proofErr w:type="gramEnd"/>
    </w:p>
    <w:p w14:paraId="61011B50" w14:textId="3BCA0C17" w:rsidR="009738D0" w:rsidRPr="00421503" w:rsidRDefault="00DE44EC">
      <w:pPr>
        <w:widowControl w:val="0"/>
        <w:ind w:firstLine="720"/>
        <w:jc w:val="both"/>
        <w:rPr>
          <w:szCs w:val="24"/>
        </w:rPr>
      </w:pPr>
      <w:r w:rsidRPr="00421503">
        <w:t xml:space="preserve">43.2. the financial brokerage firm must have in place relevant systems and internal controls which ensure that only financial instruments owned by clients who have given prior express consent in accordance with subparagraph 42.1 of the Rules are so used. </w:t>
      </w:r>
    </w:p>
    <w:p w14:paraId="0281B5B7" w14:textId="6BAD78FF" w:rsidR="009738D0" w:rsidRPr="00421503" w:rsidRDefault="00DE44EC">
      <w:pPr>
        <w:widowControl w:val="0"/>
        <w:ind w:firstLine="720"/>
        <w:jc w:val="both"/>
        <w:rPr>
          <w:szCs w:val="24"/>
        </w:rPr>
      </w:pPr>
      <w:r w:rsidRPr="00421503">
        <w:t xml:space="preserve">44. A financial brokerage firm shall keep records and store details of clients on whose consent </w:t>
      </w:r>
      <w:r w:rsidRPr="00421503">
        <w:lastRenderedPageBreak/>
        <w:t xml:space="preserve">the financial instruments were used, as well as information on the number of financial instruments used belonging to clients who have given their consent, </w:t>
      </w:r>
      <w:proofErr w:type="gramStart"/>
      <w:r w:rsidRPr="00421503">
        <w:t>so as to</w:t>
      </w:r>
      <w:proofErr w:type="gramEnd"/>
      <w:r w:rsidRPr="00421503">
        <w:t xml:space="preserve"> enable the correct allocation of any loss resulting from such use of the financial instruments.</w:t>
      </w:r>
    </w:p>
    <w:p w14:paraId="4524E54D" w14:textId="77777777" w:rsidR="009738D0" w:rsidRPr="00421503" w:rsidRDefault="00DE44EC">
      <w:pPr>
        <w:widowControl w:val="0"/>
        <w:ind w:firstLine="720"/>
        <w:jc w:val="both"/>
        <w:rPr>
          <w:szCs w:val="24"/>
        </w:rPr>
      </w:pPr>
      <w:r w:rsidRPr="00421503">
        <w:t>45. A financial brokerage firm shall take appropriate measures to prevent the unauthorised use of client financial instruments for the account of the financial brokerage firm or the account of any other person such as:</w:t>
      </w:r>
    </w:p>
    <w:p w14:paraId="337DA12E" w14:textId="3B54C2C1" w:rsidR="009738D0" w:rsidRPr="00421503" w:rsidRDefault="00DE44EC">
      <w:pPr>
        <w:widowControl w:val="0"/>
        <w:ind w:firstLine="720"/>
        <w:jc w:val="both"/>
        <w:rPr>
          <w:szCs w:val="24"/>
        </w:rPr>
      </w:pPr>
      <w:r w:rsidRPr="00421503">
        <w:t xml:space="preserve">45.1. the conclusion of agreements with clients on measures to be taken by the financial brokerage firm in case the client does not have enough balance of the financial instruments on its account on the settlement date, such as agreements on borrowing of the corresponding securities on behalf of the client or closing the </w:t>
      </w:r>
      <w:proofErr w:type="gramStart"/>
      <w:r w:rsidRPr="00421503">
        <w:t>position;</w:t>
      </w:r>
      <w:proofErr w:type="gramEnd"/>
    </w:p>
    <w:p w14:paraId="759D22E5" w14:textId="5EF45C71" w:rsidR="009738D0" w:rsidRPr="00421503" w:rsidRDefault="00DE44EC">
      <w:pPr>
        <w:widowControl w:val="0"/>
        <w:ind w:firstLine="720"/>
        <w:jc w:val="both"/>
        <w:rPr>
          <w:szCs w:val="24"/>
        </w:rPr>
      </w:pPr>
      <w:r w:rsidRPr="00421503">
        <w:t xml:space="preserve">45.2. monitoring on an ongoing basis whether the brokerage firm will be able to deliver the financial instruments on the agreed settlement date and to deploy appropriate measures in cases where delivery of the financial instruments on the agreed settlement date is not possible; and </w:t>
      </w:r>
    </w:p>
    <w:p w14:paraId="2850AC72" w14:textId="77777777" w:rsidR="009738D0" w:rsidRPr="00421503" w:rsidRDefault="00DE44EC">
      <w:pPr>
        <w:widowControl w:val="0"/>
        <w:ind w:firstLine="720"/>
        <w:jc w:val="both"/>
        <w:rPr>
          <w:szCs w:val="24"/>
        </w:rPr>
      </w:pPr>
      <w:r w:rsidRPr="00421503">
        <w:t xml:space="preserve">45.3. the ongoing monitoring and prompt requesting of undelivered securities outstanding on the settlement day and beyond. </w:t>
      </w:r>
    </w:p>
    <w:p w14:paraId="39F451A1" w14:textId="77777777" w:rsidR="009738D0" w:rsidRPr="00421503" w:rsidRDefault="00DE44EC">
      <w:pPr>
        <w:widowControl w:val="0"/>
        <w:ind w:firstLine="720"/>
        <w:jc w:val="both"/>
        <w:rPr>
          <w:szCs w:val="24"/>
        </w:rPr>
      </w:pPr>
      <w:r w:rsidRPr="00421503">
        <w:t>46. A financial brokerage firm shall adopt specific arrangements for all clients to ensure that the borrower of client financial instruments provides the appropriate collateral (security interest</w:t>
      </w:r>
      <w:proofErr w:type="gramStart"/>
      <w:r w:rsidRPr="00421503">
        <w:t>)</w:t>
      </w:r>
      <w:proofErr w:type="gramEnd"/>
      <w:r w:rsidRPr="00421503">
        <w:t xml:space="preserve"> and that the financial brokerage firm monitors the continued appropriateness of such collateral (security interest) and takes the necessary steps to maintain the balance with the value of the provided financial instruments and the collateral. </w:t>
      </w:r>
    </w:p>
    <w:p w14:paraId="6CEC5A83" w14:textId="77777777" w:rsidR="009738D0" w:rsidRPr="00421503" w:rsidRDefault="00DE44EC">
      <w:pPr>
        <w:widowControl w:val="0"/>
        <w:ind w:firstLine="720"/>
        <w:jc w:val="both"/>
        <w:rPr>
          <w:b/>
          <w:szCs w:val="24"/>
        </w:rPr>
      </w:pPr>
      <w:r w:rsidRPr="00421503">
        <w:t xml:space="preserve">47. A financial brokerage firm shall have no right to </w:t>
      </w:r>
      <w:proofErr w:type="gramStart"/>
      <w:r w:rsidRPr="00421503">
        <w:t>enter into</w:t>
      </w:r>
      <w:proofErr w:type="gramEnd"/>
      <w:r w:rsidRPr="00421503">
        <w:t xml:space="preserve"> arrangements which are prohibited under Article 16(18) of the Law.</w:t>
      </w:r>
    </w:p>
    <w:p w14:paraId="4259494D" w14:textId="77777777" w:rsidR="009738D0" w:rsidRPr="00421503" w:rsidRDefault="009738D0">
      <w:pPr>
        <w:widowControl w:val="0"/>
        <w:ind w:firstLine="720"/>
        <w:rPr>
          <w:b/>
          <w:szCs w:val="24"/>
          <w:lang w:eastAsia="lt-LT"/>
        </w:rPr>
      </w:pPr>
    </w:p>
    <w:p w14:paraId="765DF698" w14:textId="77777777" w:rsidR="009738D0" w:rsidRPr="00421503" w:rsidRDefault="00DE44EC">
      <w:pPr>
        <w:widowControl w:val="0"/>
        <w:jc w:val="center"/>
        <w:rPr>
          <w:b/>
          <w:szCs w:val="24"/>
        </w:rPr>
      </w:pPr>
      <w:r w:rsidRPr="00421503">
        <w:rPr>
          <w:b/>
        </w:rPr>
        <w:t>SECTION FIVE</w:t>
      </w:r>
    </w:p>
    <w:p w14:paraId="0DCA2D71" w14:textId="77777777" w:rsidR="009738D0" w:rsidRPr="00421503" w:rsidRDefault="00DE44EC">
      <w:pPr>
        <w:widowControl w:val="0"/>
        <w:jc w:val="center"/>
        <w:rPr>
          <w:b/>
          <w:szCs w:val="24"/>
        </w:rPr>
      </w:pPr>
      <w:r w:rsidRPr="00421503">
        <w:rPr>
          <w:b/>
        </w:rPr>
        <w:t>INAPPROPRIATE USE OF TITLE TRANSFER COLLATERAL ARRANGEMENTS</w:t>
      </w:r>
    </w:p>
    <w:p w14:paraId="203E0438" w14:textId="77777777" w:rsidR="009738D0" w:rsidRPr="00421503" w:rsidRDefault="009738D0">
      <w:pPr>
        <w:widowControl w:val="0"/>
        <w:ind w:firstLine="720"/>
        <w:jc w:val="center"/>
        <w:rPr>
          <w:b/>
          <w:szCs w:val="24"/>
          <w:lang w:eastAsia="lt-LT"/>
        </w:rPr>
      </w:pPr>
    </w:p>
    <w:p w14:paraId="0634ACB8" w14:textId="4BBA3802" w:rsidR="009738D0" w:rsidRPr="00421503" w:rsidRDefault="00DE44EC">
      <w:pPr>
        <w:widowControl w:val="0"/>
        <w:ind w:firstLine="720"/>
        <w:jc w:val="both"/>
        <w:rPr>
          <w:szCs w:val="24"/>
        </w:rPr>
      </w:pPr>
      <w:r w:rsidRPr="00421503">
        <w:t>48. A financial brokerage firm shall properly consider and shall be able to demonstrate that it has done so, the use of title transfer collateral arrangements in the context of the relationship between the client</w:t>
      </w:r>
      <w:r w:rsidR="00C14E0A" w:rsidRPr="00421503">
        <w:t>’</w:t>
      </w:r>
      <w:r w:rsidRPr="00421503">
        <w:t xml:space="preserve">s obligation to the financial brokerage firm and the client assets subjected to title transfer collateral arrangements by the financial brokerage firm. </w:t>
      </w:r>
    </w:p>
    <w:p w14:paraId="2DD2B030" w14:textId="5F8B49A5" w:rsidR="009738D0" w:rsidRPr="00421503" w:rsidRDefault="00DE44EC">
      <w:pPr>
        <w:widowControl w:val="0"/>
        <w:ind w:firstLine="720"/>
        <w:jc w:val="both"/>
        <w:rPr>
          <w:szCs w:val="24"/>
        </w:rPr>
      </w:pPr>
      <w:r w:rsidRPr="00421503">
        <w:t xml:space="preserve">49. When considering, and documenting the appropriateness of the use of title transfer collateral arrangements, the financial brokerage firm shall </w:t>
      </w:r>
      <w:proofErr w:type="gramStart"/>
      <w:r w:rsidRPr="00421503">
        <w:t>take into account</w:t>
      </w:r>
      <w:proofErr w:type="gramEnd"/>
      <w:r w:rsidRPr="00421503">
        <w:t xml:space="preserve"> all of the following factors: </w:t>
      </w:r>
    </w:p>
    <w:p w14:paraId="06BDF4C3" w14:textId="4E702B82" w:rsidR="009738D0" w:rsidRPr="00421503" w:rsidRDefault="00DE44EC">
      <w:pPr>
        <w:widowControl w:val="0"/>
        <w:ind w:firstLine="720"/>
        <w:jc w:val="both"/>
        <w:rPr>
          <w:szCs w:val="24"/>
        </w:rPr>
      </w:pPr>
      <w:r w:rsidRPr="00421503">
        <w:t>49.1. whether there is only a very weak connection between the client</w:t>
      </w:r>
      <w:r w:rsidR="00C14E0A" w:rsidRPr="00421503">
        <w:t>’</w:t>
      </w:r>
      <w:r w:rsidRPr="00421503">
        <w:t>s obligation to the firm and the use of title transfer collateral arrangements, including whether the likelihood of a client</w:t>
      </w:r>
      <w:r w:rsidR="00C14E0A" w:rsidRPr="00421503">
        <w:t>’</w:t>
      </w:r>
      <w:r w:rsidRPr="00421503">
        <w:t xml:space="preserve"> liability to the financial brokerage firm is low or </w:t>
      </w:r>
      <w:proofErr w:type="gramStart"/>
      <w:r w:rsidRPr="00421503">
        <w:t>negligible;</w:t>
      </w:r>
      <w:proofErr w:type="gramEnd"/>
    </w:p>
    <w:p w14:paraId="40638FB7" w14:textId="4A57F3A8" w:rsidR="009738D0" w:rsidRPr="00421503" w:rsidRDefault="00DE44EC">
      <w:pPr>
        <w:widowControl w:val="0"/>
        <w:ind w:firstLine="720"/>
        <w:jc w:val="both"/>
        <w:rPr>
          <w:szCs w:val="24"/>
        </w:rPr>
      </w:pPr>
      <w:r w:rsidRPr="00421503">
        <w:t>49.2. whether the amount of client funds and financial instruments subject to title transfer collateral arrangements far exceeds the client</w:t>
      </w:r>
      <w:r w:rsidR="00C14E0A" w:rsidRPr="00421503">
        <w:t>’</w:t>
      </w:r>
      <w:r w:rsidRPr="00421503">
        <w:t>s obligation, or is even unlimited if the client has any obligation to the financial brokerage firm; and</w:t>
      </w:r>
    </w:p>
    <w:p w14:paraId="468D4622" w14:textId="690AE57D" w:rsidR="009738D0" w:rsidRPr="00421503" w:rsidRDefault="00DE44EC">
      <w:pPr>
        <w:widowControl w:val="0"/>
        <w:ind w:firstLine="720"/>
        <w:jc w:val="both"/>
        <w:rPr>
          <w:szCs w:val="24"/>
        </w:rPr>
      </w:pPr>
      <w:r w:rsidRPr="00421503">
        <w:t>49.3. whether all clients</w:t>
      </w:r>
      <w:r w:rsidR="00C14E0A" w:rsidRPr="00421503">
        <w:t>’</w:t>
      </w:r>
      <w:r w:rsidRPr="00421503">
        <w:t xml:space="preserve"> financial instruments or funds are made subject to title transfer collateral arrangements, without considering the obligations each client has to the financial brokerage firm.</w:t>
      </w:r>
    </w:p>
    <w:p w14:paraId="34C85A59" w14:textId="42248915" w:rsidR="009738D0" w:rsidRPr="00421503" w:rsidRDefault="00DE44EC">
      <w:pPr>
        <w:widowControl w:val="0"/>
        <w:ind w:firstLine="720"/>
        <w:jc w:val="both"/>
        <w:rPr>
          <w:szCs w:val="24"/>
        </w:rPr>
      </w:pPr>
      <w:r w:rsidRPr="00421503">
        <w:t>50. When using title transfer collateral arrangements, a financial brokerage firm shall highlight to professional clients and eligible counterparties the risks involved and the effect of any title transfer collateral arrangement on the client</w:t>
      </w:r>
      <w:r w:rsidR="00C14E0A" w:rsidRPr="00421503">
        <w:t>’</w:t>
      </w:r>
      <w:r w:rsidRPr="00421503">
        <w:t xml:space="preserve">s financial instruments and funds. </w:t>
      </w:r>
    </w:p>
    <w:p w14:paraId="053ED390" w14:textId="77777777" w:rsidR="009738D0" w:rsidRPr="00421503" w:rsidRDefault="009738D0">
      <w:pPr>
        <w:widowControl w:val="0"/>
        <w:ind w:firstLine="720"/>
        <w:rPr>
          <w:b/>
          <w:szCs w:val="24"/>
          <w:lang w:eastAsia="lt-LT"/>
        </w:rPr>
      </w:pPr>
    </w:p>
    <w:p w14:paraId="5646FCE0" w14:textId="77777777" w:rsidR="009738D0" w:rsidRPr="00421503" w:rsidRDefault="00DE44EC">
      <w:pPr>
        <w:widowControl w:val="0"/>
        <w:jc w:val="center"/>
        <w:rPr>
          <w:b/>
          <w:szCs w:val="24"/>
        </w:rPr>
      </w:pPr>
      <w:r w:rsidRPr="00421503">
        <w:rPr>
          <w:b/>
        </w:rPr>
        <w:t>SECTION SIX</w:t>
      </w:r>
    </w:p>
    <w:p w14:paraId="7C5FF4BD" w14:textId="77777777" w:rsidR="009738D0" w:rsidRPr="00421503" w:rsidRDefault="00DE44EC">
      <w:pPr>
        <w:widowControl w:val="0"/>
        <w:jc w:val="center"/>
        <w:rPr>
          <w:b/>
          <w:szCs w:val="24"/>
        </w:rPr>
      </w:pPr>
      <w:r w:rsidRPr="00421503">
        <w:rPr>
          <w:b/>
        </w:rPr>
        <w:t>GOVERNANCE ARRANGEMENTS CONCERNING THE SAFEGUARDING OF CLIENT ASSETS</w:t>
      </w:r>
    </w:p>
    <w:p w14:paraId="083CEEEC" w14:textId="77777777" w:rsidR="009738D0" w:rsidRPr="00421503" w:rsidRDefault="009738D0">
      <w:pPr>
        <w:widowControl w:val="0"/>
        <w:ind w:firstLine="720"/>
        <w:rPr>
          <w:b/>
          <w:szCs w:val="24"/>
          <w:lang w:eastAsia="lt-LT"/>
        </w:rPr>
      </w:pPr>
    </w:p>
    <w:p w14:paraId="24A69BBE" w14:textId="2BD775E4" w:rsidR="009738D0" w:rsidRPr="00421503" w:rsidRDefault="00DE44EC">
      <w:pPr>
        <w:widowControl w:val="0"/>
        <w:ind w:firstLine="720"/>
        <w:jc w:val="both"/>
        <w:rPr>
          <w:szCs w:val="24"/>
        </w:rPr>
      </w:pPr>
      <w:r w:rsidRPr="00421503">
        <w:t xml:space="preserve">51. A financial brokerage firm shall appoint a single employee (officer) of sufficient skill and authority with specific responsibility for compliance by financial brokerage firms with their </w:t>
      </w:r>
      <w:r w:rsidRPr="00421503">
        <w:lastRenderedPageBreak/>
        <w:t xml:space="preserve">obligations regarding the safeguarding of client financial instruments and funds. </w:t>
      </w:r>
    </w:p>
    <w:p w14:paraId="26B190DB" w14:textId="6A9E3332" w:rsidR="009738D0" w:rsidRPr="00421503" w:rsidRDefault="00DE44EC">
      <w:pPr>
        <w:widowControl w:val="0"/>
        <w:ind w:firstLine="720"/>
        <w:jc w:val="both"/>
        <w:rPr>
          <w:szCs w:val="24"/>
        </w:rPr>
      </w:pPr>
      <w:r w:rsidRPr="00421503">
        <w:t>52. In ensuring compliance with the requirements set out in the Rules, a financial brokerage firm shall have the right to decide whether an employee/officer of the firm appointed in accordance with paragraph 51 of the Rules shall have the right to carry out only the functions set out in paragraph 51 of the Rules, or whether the employee/officer of the firm appointed in accordance with paragraph 51 of the Rules may carry out functions other than the ones set out in paragraph 51 of the Rules and/or may be in charge of other areas of the firm</w:t>
      </w:r>
      <w:r w:rsidR="00C14E0A" w:rsidRPr="00421503">
        <w:t>’</w:t>
      </w:r>
      <w:r w:rsidRPr="00421503">
        <w:t xml:space="preserve">s activities. </w:t>
      </w:r>
    </w:p>
    <w:p w14:paraId="050EEA51" w14:textId="77777777" w:rsidR="009738D0" w:rsidRPr="00421503" w:rsidRDefault="009738D0">
      <w:pPr>
        <w:widowControl w:val="0"/>
        <w:ind w:firstLine="720"/>
        <w:jc w:val="center"/>
        <w:rPr>
          <w:b/>
          <w:szCs w:val="24"/>
          <w:lang w:eastAsia="lt-LT"/>
        </w:rPr>
      </w:pPr>
    </w:p>
    <w:p w14:paraId="283FE737" w14:textId="77777777" w:rsidR="009738D0" w:rsidRPr="00421503" w:rsidRDefault="00DE44EC">
      <w:pPr>
        <w:widowControl w:val="0"/>
        <w:jc w:val="center"/>
        <w:rPr>
          <w:b/>
          <w:szCs w:val="24"/>
        </w:rPr>
      </w:pPr>
      <w:r w:rsidRPr="00421503">
        <w:rPr>
          <w:b/>
        </w:rPr>
        <w:t>SECTION SEVEN</w:t>
      </w:r>
    </w:p>
    <w:p w14:paraId="3695EEE4" w14:textId="77777777" w:rsidR="009738D0" w:rsidRPr="00421503" w:rsidRDefault="00DE44EC">
      <w:pPr>
        <w:widowControl w:val="0"/>
        <w:jc w:val="center"/>
        <w:rPr>
          <w:b/>
          <w:szCs w:val="24"/>
        </w:rPr>
      </w:pPr>
      <w:r w:rsidRPr="00421503">
        <w:rPr>
          <w:b/>
        </w:rPr>
        <w:t>REPORTS BY EXTERNAL AUDITORS</w:t>
      </w:r>
    </w:p>
    <w:p w14:paraId="30FA665D" w14:textId="77777777" w:rsidR="009738D0" w:rsidRPr="00421503" w:rsidRDefault="009738D0">
      <w:pPr>
        <w:widowControl w:val="0"/>
        <w:jc w:val="center"/>
        <w:rPr>
          <w:b/>
          <w:szCs w:val="24"/>
          <w:lang w:eastAsia="lt-LT"/>
        </w:rPr>
      </w:pPr>
    </w:p>
    <w:p w14:paraId="1135C6D8" w14:textId="4ACEB2F2" w:rsidR="009738D0" w:rsidRPr="00421503" w:rsidRDefault="00DE44EC">
      <w:pPr>
        <w:suppressAutoHyphens/>
        <w:ind w:firstLine="720"/>
        <w:jc w:val="both"/>
        <w:textAlignment w:val="center"/>
        <w:rPr>
          <w:color w:val="000000"/>
          <w:szCs w:val="24"/>
        </w:rPr>
      </w:pPr>
      <w:r w:rsidRPr="00421503">
        <w:rPr>
          <w:color w:val="000000"/>
        </w:rPr>
        <w:t>53. In addition to audited financial statements, a financial brokerage firm shall submit to the Bank of Lithuania a report of the firm’s external auditor containing the information on compliance of the financial brokerage firm with the requirements set out in Article 16(16) to (18) of the Law and in paragraphs 27 to 52 of the Rules.</w:t>
      </w:r>
    </w:p>
    <w:p w14:paraId="571A03C4" w14:textId="77777777" w:rsidR="009738D0" w:rsidRPr="00421503" w:rsidRDefault="009738D0">
      <w:pPr>
        <w:widowControl w:val="0"/>
        <w:ind w:firstLine="720"/>
        <w:jc w:val="center"/>
        <w:rPr>
          <w:b/>
          <w:szCs w:val="24"/>
          <w:lang w:eastAsia="lt-LT"/>
        </w:rPr>
      </w:pPr>
    </w:p>
    <w:p w14:paraId="1C0F51FE" w14:textId="77777777" w:rsidR="009738D0" w:rsidRPr="00421503" w:rsidRDefault="00DE44EC">
      <w:pPr>
        <w:widowControl w:val="0"/>
        <w:jc w:val="center"/>
        <w:rPr>
          <w:b/>
          <w:szCs w:val="24"/>
        </w:rPr>
      </w:pPr>
      <w:r w:rsidRPr="00421503">
        <w:rPr>
          <w:b/>
        </w:rPr>
        <w:t>CHAPTER IV</w:t>
      </w:r>
    </w:p>
    <w:p w14:paraId="12C9444F" w14:textId="77777777" w:rsidR="009738D0" w:rsidRPr="00421503" w:rsidRDefault="00DE44EC">
      <w:pPr>
        <w:widowControl w:val="0"/>
        <w:jc w:val="center"/>
        <w:rPr>
          <w:b/>
          <w:szCs w:val="24"/>
        </w:rPr>
      </w:pPr>
      <w:r w:rsidRPr="00421503">
        <w:rPr>
          <w:b/>
        </w:rPr>
        <w:t>PRODUCT GOVERNANCE REQUIREMENTS</w:t>
      </w:r>
    </w:p>
    <w:p w14:paraId="4E4E45AB" w14:textId="77777777" w:rsidR="009738D0" w:rsidRPr="00421503" w:rsidRDefault="009738D0">
      <w:pPr>
        <w:widowControl w:val="0"/>
        <w:jc w:val="center"/>
        <w:rPr>
          <w:b/>
          <w:szCs w:val="24"/>
          <w:lang w:eastAsia="lt-LT"/>
        </w:rPr>
      </w:pPr>
    </w:p>
    <w:p w14:paraId="2BD38917" w14:textId="77777777" w:rsidR="009738D0" w:rsidRPr="00421503" w:rsidRDefault="00DE44EC">
      <w:pPr>
        <w:widowControl w:val="0"/>
        <w:jc w:val="center"/>
        <w:rPr>
          <w:b/>
          <w:szCs w:val="24"/>
        </w:rPr>
      </w:pPr>
      <w:r w:rsidRPr="00421503">
        <w:rPr>
          <w:b/>
        </w:rPr>
        <w:t>SECTION ONE</w:t>
      </w:r>
    </w:p>
    <w:p w14:paraId="6D3EF445" w14:textId="77777777" w:rsidR="009738D0" w:rsidRPr="00421503" w:rsidRDefault="00DE44EC">
      <w:pPr>
        <w:widowControl w:val="0"/>
        <w:jc w:val="center"/>
        <w:rPr>
          <w:b/>
          <w:szCs w:val="24"/>
        </w:rPr>
      </w:pPr>
      <w:r w:rsidRPr="00421503">
        <w:rPr>
          <w:b/>
        </w:rPr>
        <w:t xml:space="preserve">PRODUCT GOVERNANCE REQUIREMENTS FOR PRODUCT ISSUERS </w:t>
      </w:r>
    </w:p>
    <w:p w14:paraId="232DEEC2" w14:textId="77777777" w:rsidR="009738D0" w:rsidRPr="00421503" w:rsidRDefault="009738D0">
      <w:pPr>
        <w:widowControl w:val="0"/>
        <w:ind w:firstLine="720"/>
        <w:rPr>
          <w:b/>
          <w:szCs w:val="24"/>
          <w:lang w:eastAsia="lt-LT"/>
        </w:rPr>
      </w:pPr>
    </w:p>
    <w:p w14:paraId="342D4D56" w14:textId="03D278C9" w:rsidR="009738D0" w:rsidRPr="00421503" w:rsidRDefault="00DE44EC">
      <w:pPr>
        <w:widowControl w:val="0"/>
        <w:ind w:firstLine="720"/>
        <w:jc w:val="both"/>
        <w:rPr>
          <w:szCs w:val="24"/>
        </w:rPr>
      </w:pPr>
      <w:r w:rsidRPr="00421503">
        <w:t xml:space="preserve">54. A financial intermediary firm that issues financial instruments shall comply with the requirements for the design, development, </w:t>
      </w:r>
      <w:proofErr w:type="gramStart"/>
      <w:r w:rsidRPr="00421503">
        <w:t>issue</w:t>
      </w:r>
      <w:proofErr w:type="gramEnd"/>
      <w:r w:rsidRPr="00421503">
        <w:t xml:space="preserve"> and structure of financial instruments set out in this Section. A financial brokerage firm that issues financial instruments shall comply, in a way that is appropriate and proportionate, with the relevant requirements in this Section, </w:t>
      </w:r>
      <w:proofErr w:type="gramStart"/>
      <w:r w:rsidRPr="00421503">
        <w:t>taking into account</w:t>
      </w:r>
      <w:proofErr w:type="gramEnd"/>
      <w:r w:rsidRPr="00421503">
        <w:t xml:space="preserve"> the nature of the financial instrument, the investment service and the target market of end clients of the financial instrument or investment service (hereinafter, the target client group). </w:t>
      </w:r>
    </w:p>
    <w:p w14:paraId="48FCB34F" w14:textId="69DF9B35" w:rsidR="009738D0" w:rsidRPr="00421503" w:rsidRDefault="00DE44EC">
      <w:pPr>
        <w:widowControl w:val="0"/>
        <w:ind w:firstLine="720"/>
        <w:jc w:val="both"/>
        <w:rPr>
          <w:szCs w:val="24"/>
        </w:rPr>
      </w:pPr>
      <w:r w:rsidRPr="00421503">
        <w:t xml:space="preserve">55. A financial brokerage firm shall establish, </w:t>
      </w:r>
      <w:proofErr w:type="gramStart"/>
      <w:r w:rsidRPr="00421503">
        <w:t>implement</w:t>
      </w:r>
      <w:proofErr w:type="gramEnd"/>
      <w:r w:rsidRPr="00421503">
        <w:t xml:space="preserve"> and maintain arrangements and procedures to ensure that the issuance of financial instruments complies with the requirements for the proper management of conflicts of interest, including the requirements applicable to remuneration. To this end, a brokerage firm issuing financial instruments shall ensure that the structure of the financial instrument, including its intrinsic characteristics, does not adversely affect the interests of the end clients and does not undermine the market integrity, provided that this enables the brokerage firm to reduce and/or transfer its own risk exposures, or the risk exposures it holds as a consequence of an investment in the underlying assets of the financial instrument, if the brokerage firm has already acquired the underlying assets </w:t>
      </w:r>
      <w:r w:rsidR="004E5077" w:rsidRPr="00421503">
        <w:t>on</w:t>
      </w:r>
      <w:r w:rsidRPr="00421503">
        <w:t xml:space="preserve"> its own account.</w:t>
      </w:r>
    </w:p>
    <w:p w14:paraId="2177BA17" w14:textId="714BA244" w:rsidR="009738D0" w:rsidRPr="00421503" w:rsidRDefault="00DE44EC">
      <w:pPr>
        <w:widowControl w:val="0"/>
        <w:ind w:firstLine="720"/>
        <w:jc w:val="both"/>
        <w:rPr>
          <w:szCs w:val="24"/>
        </w:rPr>
      </w:pPr>
      <w:r w:rsidRPr="00421503">
        <w:t>56. A financial brokerage firm shall assess potential conflicts of interests in relation to each issue of financial instruments. In particular, the financial brokerage firm shall assess whether the financial instrument creates a situation where end clients may be adversely affected if they take:</w:t>
      </w:r>
    </w:p>
    <w:p w14:paraId="092AB669" w14:textId="77777777" w:rsidR="009738D0" w:rsidRPr="00421503" w:rsidRDefault="00DE44EC">
      <w:pPr>
        <w:widowControl w:val="0"/>
        <w:ind w:firstLine="720"/>
        <w:jc w:val="both"/>
        <w:rPr>
          <w:szCs w:val="24"/>
        </w:rPr>
      </w:pPr>
      <w:r w:rsidRPr="00421503">
        <w:t>56.1. an exposure opposite to the one previously held by the financial brokerage firm itself; or</w:t>
      </w:r>
    </w:p>
    <w:p w14:paraId="46A49A82" w14:textId="77777777" w:rsidR="009738D0" w:rsidRPr="00421503" w:rsidRDefault="00DE44EC">
      <w:pPr>
        <w:widowControl w:val="0"/>
        <w:ind w:firstLine="720"/>
        <w:jc w:val="both"/>
        <w:rPr>
          <w:szCs w:val="24"/>
        </w:rPr>
      </w:pPr>
      <w:r w:rsidRPr="00421503">
        <w:t>56.2. an exposure opposite to the one that the financial brokerage firm wants to hold after the sale of the product.</w:t>
      </w:r>
    </w:p>
    <w:p w14:paraId="33C84831" w14:textId="77777777" w:rsidR="009738D0" w:rsidRPr="00421503" w:rsidRDefault="00DE44EC">
      <w:pPr>
        <w:widowControl w:val="0"/>
        <w:ind w:firstLine="720"/>
        <w:jc w:val="both"/>
        <w:rPr>
          <w:szCs w:val="24"/>
        </w:rPr>
      </w:pPr>
      <w:r w:rsidRPr="00421503">
        <w:t xml:space="preserve">57. A financial brokerage firm shall consider whether the financial instrument may represent a threat to the orderly functioning or to the stability of financial markets before deciding to proceed with the launch of the product. </w:t>
      </w:r>
    </w:p>
    <w:p w14:paraId="258646E9" w14:textId="77777777" w:rsidR="009738D0" w:rsidRPr="00421503" w:rsidRDefault="00DE44EC">
      <w:pPr>
        <w:widowControl w:val="0"/>
        <w:ind w:firstLine="720"/>
        <w:jc w:val="both"/>
        <w:rPr>
          <w:szCs w:val="24"/>
        </w:rPr>
      </w:pPr>
      <w:r w:rsidRPr="00421503">
        <w:t xml:space="preserve">58. A financial brokerage firm shall ensure that relevant staff involved in the issuance of the financial instrument possess the necessary expertise to understand the characteristics and risks of the financial instruments they intend to issue. </w:t>
      </w:r>
    </w:p>
    <w:p w14:paraId="2B5B1A95" w14:textId="78FA7E4E" w:rsidR="009738D0" w:rsidRPr="00421503" w:rsidRDefault="00DE44EC">
      <w:pPr>
        <w:widowControl w:val="0"/>
        <w:ind w:firstLine="720"/>
        <w:jc w:val="both"/>
        <w:rPr>
          <w:szCs w:val="24"/>
        </w:rPr>
      </w:pPr>
      <w:r w:rsidRPr="00421503">
        <w:t>59. A financial brokerage firm shall ensure that the management body has effective control over the financial brokerage firm</w:t>
      </w:r>
      <w:r w:rsidR="00C14E0A" w:rsidRPr="00421503">
        <w:t>’</w:t>
      </w:r>
      <w:r w:rsidRPr="00421503">
        <w:t xml:space="preserve">s product governance process. A financial brokerage firm shall </w:t>
      </w:r>
      <w:r w:rsidRPr="00421503">
        <w:lastRenderedPageBreak/>
        <w:t xml:space="preserve">ensure that the compliance reports to the management body systematically include information about the financial instruments issued by the financial brokerage firm, including the information on the distribution strategy. A financial brokerage firm shall make the reports available to its supervisory authority on request. </w:t>
      </w:r>
    </w:p>
    <w:p w14:paraId="611799F9" w14:textId="77777777" w:rsidR="009738D0" w:rsidRPr="00421503" w:rsidRDefault="00DE44EC">
      <w:pPr>
        <w:widowControl w:val="0"/>
        <w:ind w:firstLine="720"/>
        <w:jc w:val="both"/>
        <w:rPr>
          <w:szCs w:val="24"/>
        </w:rPr>
      </w:pPr>
      <w:r w:rsidRPr="00421503">
        <w:t xml:space="preserve">60. A financial brokerage firm shall ensure that the compliance division of the financial brokerage firm monitors the development and periodic review of product governance arrangements </w:t>
      </w:r>
      <w:proofErr w:type="gramStart"/>
      <w:r w:rsidRPr="00421503">
        <w:t>in order to</w:t>
      </w:r>
      <w:proofErr w:type="gramEnd"/>
      <w:r w:rsidRPr="00421503">
        <w:t xml:space="preserve"> detect any risk of failure by the firm to comply with the obligations set out in this Section.</w:t>
      </w:r>
    </w:p>
    <w:p w14:paraId="617AC91C" w14:textId="77777777" w:rsidR="009738D0" w:rsidRPr="00421503" w:rsidRDefault="00DE44EC">
      <w:pPr>
        <w:widowControl w:val="0"/>
        <w:ind w:firstLine="720"/>
        <w:jc w:val="both"/>
        <w:rPr>
          <w:szCs w:val="24"/>
        </w:rPr>
      </w:pPr>
      <w:r w:rsidRPr="00421503">
        <w:t xml:space="preserve">61. Where a financial brokerage firm collaborates, including with other entities which are not authorised and supervised in accordance with Directive 2014/65/EU or third-country firms, to create, develop, issue and/or design a product, their mutual responsibilities shall be outlined in a written agreement. </w:t>
      </w:r>
    </w:p>
    <w:p w14:paraId="3E822757" w14:textId="2BFCC2AA" w:rsidR="009738D0" w:rsidRPr="00421503" w:rsidRDefault="00DE44EC">
      <w:pPr>
        <w:ind w:firstLine="720"/>
        <w:jc w:val="both"/>
        <w:rPr>
          <w:szCs w:val="24"/>
        </w:rPr>
      </w:pPr>
      <w:r w:rsidRPr="00421503">
        <w:t xml:space="preserve">62. A financial brokerage firm shall identify at a sufficiently granular level the potential target client group for each financial instrument and specify the type(s) of clients for whose needs, </w:t>
      </w:r>
      <w:proofErr w:type="gramStart"/>
      <w:r w:rsidRPr="00421503">
        <w:t>characteristics</w:t>
      </w:r>
      <w:proofErr w:type="gramEnd"/>
      <w:r w:rsidRPr="00421503">
        <w:t xml:space="preserve"> and objectives, including sustainability related objectives, the financial instrument is compatible. As part of this process, the financial brokerage firm shall identify any group(s) of clients for whose needs, </w:t>
      </w:r>
      <w:proofErr w:type="gramStart"/>
      <w:r w:rsidRPr="00421503">
        <w:t>characteristics</w:t>
      </w:r>
      <w:proofErr w:type="gramEnd"/>
      <w:r w:rsidRPr="00421503">
        <w:t xml:space="preserve"> and objectives the financial instrument is not compatible, except cases of sustainability factors of financial instruments. Where for the purpose of issuing a financial instrument the financial brokerage firm collaborates with other entities, only one target client group for the financial instrument needs to be identified. </w:t>
      </w:r>
    </w:p>
    <w:p w14:paraId="222C0B3A" w14:textId="77777777" w:rsidR="009738D0" w:rsidRPr="00421503" w:rsidRDefault="00DE44EC">
      <w:pPr>
        <w:rPr>
          <w:rFonts w:eastAsia="MS Mincho"/>
          <w:i/>
          <w:iCs/>
          <w:sz w:val="20"/>
        </w:rPr>
      </w:pPr>
      <w:r w:rsidRPr="00421503">
        <w:rPr>
          <w:i/>
          <w:sz w:val="20"/>
        </w:rPr>
        <w:t>Amendments to this paragraph:</w:t>
      </w:r>
    </w:p>
    <w:p w14:paraId="0EB762A6" w14:textId="77777777" w:rsidR="009738D0" w:rsidRPr="00421503" w:rsidRDefault="00DE44EC">
      <w:pPr>
        <w:jc w:val="both"/>
        <w:rPr>
          <w:rFonts w:eastAsia="MS Mincho"/>
          <w:i/>
          <w:iCs/>
          <w:sz w:val="20"/>
        </w:rPr>
      </w:pPr>
      <w:r w:rsidRPr="00421503">
        <w:rPr>
          <w:i/>
          <w:sz w:val="20"/>
        </w:rPr>
        <w:t xml:space="preserve">No </w:t>
      </w:r>
      <w:hyperlink r:id="rId27" w:history="1">
        <w:r w:rsidRPr="00421503">
          <w:rPr>
            <w:i/>
            <w:color w:val="0000FF" w:themeColor="hyperlink"/>
            <w:sz w:val="20"/>
            <w:u w:val="single"/>
          </w:rPr>
          <w:t>03-101</w:t>
        </w:r>
      </w:hyperlink>
      <w:r w:rsidRPr="00421503">
        <w:rPr>
          <w:i/>
          <w:sz w:val="20"/>
        </w:rPr>
        <w:t>, 04.07.2022, published in the Register of Legal Acts 07.07.2022, ID code 2022-14846</w:t>
      </w:r>
    </w:p>
    <w:p w14:paraId="2C504516" w14:textId="77777777" w:rsidR="009738D0" w:rsidRPr="00421503" w:rsidRDefault="009738D0"/>
    <w:p w14:paraId="1E771B1C" w14:textId="3D1499F1" w:rsidR="009738D0" w:rsidRPr="00421503" w:rsidRDefault="00DE44EC">
      <w:pPr>
        <w:widowControl w:val="0"/>
        <w:ind w:firstLine="720"/>
        <w:jc w:val="both"/>
        <w:rPr>
          <w:szCs w:val="24"/>
        </w:rPr>
      </w:pPr>
      <w:r w:rsidRPr="00421503">
        <w:t xml:space="preserve">63. A financial brokerage firm issuing financial instruments that are distributed through other financial brokerage firms shall determine the needs and characteristics of clients for whom the product is intended based on the firm’s theoretical knowledge of and </w:t>
      </w:r>
      <w:proofErr w:type="gramStart"/>
      <w:r w:rsidRPr="00421503">
        <w:t>past experience</w:t>
      </w:r>
      <w:proofErr w:type="gramEnd"/>
      <w:r w:rsidRPr="00421503">
        <w:t xml:space="preserve"> with the financial instrument or similar financial instruments, the financial markets and the needs, characteristics and objectives of potential end clients. </w:t>
      </w:r>
    </w:p>
    <w:p w14:paraId="5A57CAE6" w14:textId="77777777" w:rsidR="009738D0" w:rsidRPr="00421503" w:rsidRDefault="00DE44EC">
      <w:pPr>
        <w:widowControl w:val="0"/>
        <w:ind w:firstLine="720"/>
        <w:jc w:val="both"/>
        <w:rPr>
          <w:szCs w:val="24"/>
        </w:rPr>
      </w:pPr>
      <w:r w:rsidRPr="00421503">
        <w:t>64. A financial brokerage firm shall undertake a scenario analysis of the financial instrument issued which shall assess the risks of poor outcomes for end clients posed by the product and in which circumstances these outcomes may occur. The financial brokerage firm shall assess the financial instrument under negative conditions covering what would happen if, for example:</w:t>
      </w:r>
    </w:p>
    <w:p w14:paraId="750FCF90" w14:textId="77777777" w:rsidR="009738D0" w:rsidRPr="00421503" w:rsidRDefault="00DE44EC">
      <w:pPr>
        <w:widowControl w:val="0"/>
        <w:ind w:firstLine="720"/>
        <w:jc w:val="both"/>
        <w:rPr>
          <w:szCs w:val="24"/>
        </w:rPr>
      </w:pPr>
      <w:r w:rsidRPr="00421503">
        <w:t xml:space="preserve">64.1. the market environment </w:t>
      </w:r>
      <w:proofErr w:type="gramStart"/>
      <w:r w:rsidRPr="00421503">
        <w:t>deteriorated;</w:t>
      </w:r>
      <w:proofErr w:type="gramEnd"/>
    </w:p>
    <w:p w14:paraId="7A9ACABC" w14:textId="77777777" w:rsidR="009738D0" w:rsidRPr="00421503" w:rsidRDefault="00DE44EC">
      <w:pPr>
        <w:widowControl w:val="0"/>
        <w:ind w:firstLine="720"/>
        <w:jc w:val="both"/>
        <w:rPr>
          <w:szCs w:val="24"/>
        </w:rPr>
      </w:pPr>
      <w:r w:rsidRPr="00421503">
        <w:t xml:space="preserve">64.2. the financial brokerage firm issuing the financial </w:t>
      </w:r>
      <w:proofErr w:type="gramStart"/>
      <w:r w:rsidRPr="00421503">
        <w:t>instrument</w:t>
      </w:r>
      <w:proofErr w:type="gramEnd"/>
      <w:r w:rsidRPr="00421503">
        <w:t xml:space="preserve"> or a third party involved in issuing and or functioning of the financial instrument experiences financial difficulties or other counterparty risk materialises;</w:t>
      </w:r>
    </w:p>
    <w:p w14:paraId="1F607F37" w14:textId="77777777" w:rsidR="009738D0" w:rsidRPr="00421503" w:rsidRDefault="00DE44EC">
      <w:pPr>
        <w:widowControl w:val="0"/>
        <w:ind w:firstLine="720"/>
        <w:jc w:val="both"/>
        <w:rPr>
          <w:szCs w:val="24"/>
        </w:rPr>
      </w:pPr>
      <w:r w:rsidRPr="00421503">
        <w:t>64.3. the financial instrument fails to become commercially viable; or</w:t>
      </w:r>
    </w:p>
    <w:p w14:paraId="53FD30A1" w14:textId="01DA3E46" w:rsidR="009738D0" w:rsidRPr="00421503" w:rsidRDefault="00DE44EC">
      <w:pPr>
        <w:widowControl w:val="0"/>
        <w:ind w:firstLine="720"/>
        <w:jc w:val="both"/>
        <w:rPr>
          <w:szCs w:val="24"/>
        </w:rPr>
      </w:pPr>
      <w:r w:rsidRPr="00421503">
        <w:t>64.4. demand for the financial instrument is much higher than anticipated, putting a strain on the financial brokerage firm</w:t>
      </w:r>
      <w:r w:rsidR="00C14E0A" w:rsidRPr="00421503">
        <w:t>’</w:t>
      </w:r>
      <w:r w:rsidRPr="00421503">
        <w:t xml:space="preserve">s resources and/or on the market of the underlying instrument. </w:t>
      </w:r>
    </w:p>
    <w:p w14:paraId="333F6D8D" w14:textId="06D48903" w:rsidR="009738D0" w:rsidRPr="00421503" w:rsidRDefault="00DE44EC">
      <w:pPr>
        <w:ind w:firstLine="720"/>
        <w:jc w:val="both"/>
        <w:rPr>
          <w:szCs w:val="24"/>
        </w:rPr>
      </w:pPr>
      <w:r w:rsidRPr="00421503">
        <w:t xml:space="preserve">65. A financial brokerage firm shall determine whether a financial instrument meets the identified needs, </w:t>
      </w:r>
      <w:proofErr w:type="gramStart"/>
      <w:r w:rsidRPr="00421503">
        <w:t>characteristics</w:t>
      </w:r>
      <w:proofErr w:type="gramEnd"/>
      <w:r w:rsidRPr="00421503">
        <w:t xml:space="preserve"> and objectives of the target client group, including by assessing whether:</w:t>
      </w:r>
    </w:p>
    <w:p w14:paraId="235A84A1" w14:textId="42D69F7B" w:rsidR="009738D0" w:rsidRPr="00421503" w:rsidRDefault="00DE44EC">
      <w:pPr>
        <w:ind w:firstLine="720"/>
        <w:jc w:val="both"/>
        <w:rPr>
          <w:szCs w:val="24"/>
        </w:rPr>
      </w:pPr>
      <w:r w:rsidRPr="00421503">
        <w:t>65.1. the financial instrument</w:t>
      </w:r>
      <w:r w:rsidR="00C14E0A" w:rsidRPr="00421503">
        <w:t>’</w:t>
      </w:r>
      <w:r w:rsidRPr="00421503">
        <w:t>s risk/reward profile is consistent with the target client group; and</w:t>
      </w:r>
    </w:p>
    <w:p w14:paraId="629ED620" w14:textId="2B0571F5" w:rsidR="009738D0" w:rsidRPr="00421503" w:rsidRDefault="00DE44EC">
      <w:pPr>
        <w:ind w:firstLine="720"/>
        <w:jc w:val="both"/>
        <w:rPr>
          <w:szCs w:val="24"/>
        </w:rPr>
      </w:pPr>
      <w:r w:rsidRPr="00421503">
        <w:t xml:space="preserve">65.2. the structure of a financial instrument is driven by features that benefit the client, rather than a business model based on profits driven by poor performance for the </w:t>
      </w:r>
      <w:proofErr w:type="gramStart"/>
      <w:r w:rsidRPr="00421503">
        <w:t>client;</w:t>
      </w:r>
      <w:proofErr w:type="gramEnd"/>
    </w:p>
    <w:p w14:paraId="028967F7" w14:textId="0AF199F3" w:rsidR="009738D0" w:rsidRPr="00421503" w:rsidRDefault="00DE44EC">
      <w:pPr>
        <w:ind w:firstLine="720"/>
        <w:jc w:val="both"/>
        <w:rPr>
          <w:szCs w:val="24"/>
        </w:rPr>
      </w:pPr>
      <w:r w:rsidRPr="00421503">
        <w:t xml:space="preserve">65.3. if appropriate, the financial instruments’ sustainability factors are consistent with the target client group. </w:t>
      </w:r>
    </w:p>
    <w:p w14:paraId="6C661624" w14:textId="708DB661" w:rsidR="009738D0" w:rsidRPr="00421503" w:rsidRDefault="00DE44EC">
      <w:pPr>
        <w:rPr>
          <w:rFonts w:eastAsia="MS Mincho"/>
          <w:i/>
          <w:iCs/>
          <w:sz w:val="20"/>
        </w:rPr>
      </w:pPr>
      <w:r w:rsidRPr="00421503">
        <w:rPr>
          <w:i/>
          <w:sz w:val="20"/>
        </w:rPr>
        <w:t xml:space="preserve">Amendments to this </w:t>
      </w:r>
      <w:r w:rsidR="00C14E0A" w:rsidRPr="00421503">
        <w:rPr>
          <w:i/>
          <w:sz w:val="20"/>
        </w:rPr>
        <w:t>sub</w:t>
      </w:r>
      <w:r w:rsidRPr="00421503">
        <w:rPr>
          <w:i/>
          <w:sz w:val="20"/>
        </w:rPr>
        <w:t>paragraph:</w:t>
      </w:r>
    </w:p>
    <w:p w14:paraId="236C51C0" w14:textId="77777777" w:rsidR="009738D0" w:rsidRPr="00421503" w:rsidRDefault="00DE44EC">
      <w:pPr>
        <w:jc w:val="both"/>
        <w:rPr>
          <w:rFonts w:eastAsia="MS Mincho"/>
          <w:i/>
          <w:iCs/>
          <w:sz w:val="20"/>
        </w:rPr>
      </w:pPr>
      <w:r w:rsidRPr="00421503">
        <w:rPr>
          <w:i/>
          <w:sz w:val="20"/>
        </w:rPr>
        <w:t xml:space="preserve">No </w:t>
      </w:r>
      <w:hyperlink r:id="rId28" w:history="1">
        <w:r w:rsidRPr="00421503">
          <w:rPr>
            <w:i/>
            <w:color w:val="0000FF" w:themeColor="hyperlink"/>
            <w:sz w:val="20"/>
            <w:u w:val="single"/>
          </w:rPr>
          <w:t>03-101</w:t>
        </w:r>
      </w:hyperlink>
      <w:r w:rsidRPr="00421503">
        <w:rPr>
          <w:i/>
          <w:sz w:val="20"/>
        </w:rPr>
        <w:t>, 04.07.2022, published in the Register of Legal Acts 07.07.2022, ID code 2022-14846</w:t>
      </w:r>
    </w:p>
    <w:p w14:paraId="0D890819" w14:textId="77777777" w:rsidR="009738D0" w:rsidRPr="00421503" w:rsidRDefault="009738D0"/>
    <w:p w14:paraId="5D085649" w14:textId="494688BB" w:rsidR="009738D0" w:rsidRPr="00421503" w:rsidRDefault="00DE44EC">
      <w:pPr>
        <w:widowControl w:val="0"/>
        <w:ind w:firstLine="720"/>
        <w:jc w:val="both"/>
        <w:rPr>
          <w:szCs w:val="24"/>
        </w:rPr>
      </w:pPr>
      <w:r w:rsidRPr="00421503">
        <w:t>66. The brokerage firm must assess the proposed pricing structure of the financial instrument, including by assessing whether:</w:t>
      </w:r>
    </w:p>
    <w:p w14:paraId="23E318FF" w14:textId="1089F48E" w:rsidR="009738D0" w:rsidRPr="00421503" w:rsidRDefault="00DE44EC">
      <w:pPr>
        <w:widowControl w:val="0"/>
        <w:ind w:firstLine="720"/>
        <w:jc w:val="both"/>
        <w:rPr>
          <w:szCs w:val="24"/>
        </w:rPr>
      </w:pPr>
      <w:r w:rsidRPr="00421503">
        <w:t>66.1. financial instrument</w:t>
      </w:r>
      <w:r w:rsidR="00C14E0A" w:rsidRPr="00421503">
        <w:t>’</w:t>
      </w:r>
      <w:r w:rsidRPr="00421503">
        <w:t xml:space="preserve">s costs and other charges are compatible with the needs, objectives </w:t>
      </w:r>
      <w:r w:rsidRPr="00421503">
        <w:lastRenderedPageBreak/>
        <w:t xml:space="preserve">and characteristics of the target client </w:t>
      </w:r>
      <w:proofErr w:type="gramStart"/>
      <w:r w:rsidRPr="00421503">
        <w:t>group;</w:t>
      </w:r>
      <w:proofErr w:type="gramEnd"/>
    </w:p>
    <w:p w14:paraId="5A42A662" w14:textId="7B525BDA" w:rsidR="009738D0" w:rsidRPr="00421503" w:rsidRDefault="00DE44EC">
      <w:pPr>
        <w:widowControl w:val="0"/>
        <w:ind w:firstLine="720"/>
        <w:jc w:val="both"/>
        <w:rPr>
          <w:szCs w:val="24"/>
        </w:rPr>
      </w:pPr>
      <w:r w:rsidRPr="00421503">
        <w:t>66.2. costs and other charges related to the financial instrument do not undermine the financial instrument</w:t>
      </w:r>
      <w:r w:rsidR="00C14E0A" w:rsidRPr="00421503">
        <w:t>’</w:t>
      </w:r>
      <w:r w:rsidRPr="00421503">
        <w:t>s return expectations, such as where the costs and other charges equal, exceed or remove almost all the expected tax advantages linked to a financial instrument; and</w:t>
      </w:r>
    </w:p>
    <w:p w14:paraId="49F5DCD6" w14:textId="77777777" w:rsidR="009738D0" w:rsidRPr="00421503" w:rsidRDefault="00DE44EC">
      <w:pPr>
        <w:widowControl w:val="0"/>
        <w:ind w:firstLine="720"/>
        <w:jc w:val="both"/>
        <w:rPr>
          <w:szCs w:val="24"/>
        </w:rPr>
      </w:pPr>
      <w:r w:rsidRPr="00421503">
        <w:t xml:space="preserve">66.3. the charging structure of the financial instrument is appropriately transparent for the target client group, such as that it does not disguise charges or is too complex to understand. </w:t>
      </w:r>
    </w:p>
    <w:p w14:paraId="7825D268" w14:textId="77777777" w:rsidR="009738D0" w:rsidRPr="00421503" w:rsidRDefault="00DE44EC">
      <w:pPr>
        <w:widowControl w:val="0"/>
        <w:tabs>
          <w:tab w:val="left" w:pos="0"/>
          <w:tab w:val="left" w:pos="1134"/>
        </w:tabs>
        <w:ind w:firstLine="720"/>
        <w:jc w:val="both"/>
        <w:rPr>
          <w:szCs w:val="24"/>
        </w:rPr>
      </w:pPr>
      <w:r w:rsidRPr="00421503">
        <w:t xml:space="preserve">67. A financial brokerage firm shall ensure that the provision of information about a financial instrument to distributors includes information about the appropriate channels for distribution of the financial instrument, the product approval process and the target client group assessment and is of an adequate standard to enable distributors to understand and recommend or sell the financial instrument properly. Sustainability factors of a financial instrument shall be disclosed in a transparent manner and distributors shall be provided with relevant information, so that they could properly consider the objectives of a </w:t>
      </w:r>
      <w:proofErr w:type="gramStart"/>
      <w:r w:rsidRPr="00421503">
        <w:t>client</w:t>
      </w:r>
      <w:proofErr w:type="gramEnd"/>
      <w:r w:rsidRPr="00421503">
        <w:t xml:space="preserve"> or a potential client related to sustainability. </w:t>
      </w:r>
    </w:p>
    <w:p w14:paraId="5E05E9B9" w14:textId="77777777" w:rsidR="009738D0" w:rsidRPr="00421503" w:rsidRDefault="00DE44EC">
      <w:pPr>
        <w:rPr>
          <w:rFonts w:eastAsia="MS Mincho"/>
          <w:i/>
          <w:iCs/>
          <w:sz w:val="20"/>
        </w:rPr>
      </w:pPr>
      <w:r w:rsidRPr="00421503">
        <w:rPr>
          <w:i/>
          <w:sz w:val="20"/>
        </w:rPr>
        <w:t>Amendments to this paragraph:</w:t>
      </w:r>
    </w:p>
    <w:p w14:paraId="23E4477C" w14:textId="77777777" w:rsidR="009738D0" w:rsidRPr="00421503" w:rsidRDefault="00DE44EC">
      <w:pPr>
        <w:jc w:val="both"/>
        <w:rPr>
          <w:rFonts w:eastAsia="MS Mincho"/>
          <w:i/>
          <w:iCs/>
          <w:sz w:val="20"/>
        </w:rPr>
      </w:pPr>
      <w:r w:rsidRPr="00421503">
        <w:rPr>
          <w:i/>
          <w:sz w:val="20"/>
        </w:rPr>
        <w:t xml:space="preserve">No </w:t>
      </w:r>
      <w:hyperlink r:id="rId29" w:history="1">
        <w:r w:rsidRPr="00421503">
          <w:rPr>
            <w:i/>
            <w:color w:val="0000FF" w:themeColor="hyperlink"/>
            <w:sz w:val="20"/>
            <w:u w:val="single"/>
          </w:rPr>
          <w:t>03-101</w:t>
        </w:r>
      </w:hyperlink>
      <w:r w:rsidRPr="00421503">
        <w:rPr>
          <w:i/>
          <w:sz w:val="20"/>
        </w:rPr>
        <w:t>, 04.07.2022, published in the Register of Legal Acts 07.07.2022, ID code 2022-14846</w:t>
      </w:r>
    </w:p>
    <w:p w14:paraId="07971B65" w14:textId="77777777" w:rsidR="009738D0" w:rsidRPr="00421503" w:rsidRDefault="009738D0"/>
    <w:p w14:paraId="4B029FC6" w14:textId="77777777" w:rsidR="009738D0" w:rsidRPr="00421503" w:rsidRDefault="00DE44EC">
      <w:pPr>
        <w:widowControl w:val="0"/>
        <w:tabs>
          <w:tab w:val="left" w:pos="0"/>
          <w:tab w:val="left" w:pos="1134"/>
        </w:tabs>
        <w:ind w:firstLine="720"/>
        <w:jc w:val="both"/>
        <w:rPr>
          <w:szCs w:val="24"/>
        </w:rPr>
      </w:pPr>
      <w:r w:rsidRPr="00421503">
        <w:t xml:space="preserve">68. A financial brokerage firm shall review the financial instruments it issues on a regular basis, </w:t>
      </w:r>
      <w:proofErr w:type="gramStart"/>
      <w:r w:rsidRPr="00421503">
        <w:t>taking into account</w:t>
      </w:r>
      <w:proofErr w:type="gramEnd"/>
      <w:r w:rsidRPr="00421503">
        <w:t xml:space="preserve"> any event that could materially affect the potential risk to the identified target client group. A financial brokerage firm shall consider if the financial instrument remains consistent with the needs, </w:t>
      </w:r>
      <w:proofErr w:type="gramStart"/>
      <w:r w:rsidRPr="00421503">
        <w:t>characteristics</w:t>
      </w:r>
      <w:proofErr w:type="gramEnd"/>
      <w:r w:rsidRPr="00421503">
        <w:t xml:space="preserve"> and objectives of the target client group, including the objectives related to sustainability, and if it is being distributed to the target client group, or is reaching clients for whose needs, characteristics and objectives the financial instrument is not compatible. </w:t>
      </w:r>
    </w:p>
    <w:p w14:paraId="3EB83D9B" w14:textId="77777777" w:rsidR="009738D0" w:rsidRPr="00421503" w:rsidRDefault="00DE44EC">
      <w:pPr>
        <w:rPr>
          <w:rFonts w:eastAsia="MS Mincho"/>
          <w:i/>
          <w:iCs/>
          <w:sz w:val="20"/>
        </w:rPr>
      </w:pPr>
      <w:r w:rsidRPr="00421503">
        <w:rPr>
          <w:i/>
          <w:sz w:val="20"/>
        </w:rPr>
        <w:t>Amendments to this paragraph:</w:t>
      </w:r>
    </w:p>
    <w:p w14:paraId="3D203282" w14:textId="77777777" w:rsidR="009738D0" w:rsidRPr="00421503" w:rsidRDefault="00DE44EC">
      <w:pPr>
        <w:jc w:val="both"/>
        <w:rPr>
          <w:rFonts w:eastAsia="MS Mincho"/>
          <w:i/>
          <w:iCs/>
          <w:sz w:val="20"/>
        </w:rPr>
      </w:pPr>
      <w:r w:rsidRPr="00421503">
        <w:rPr>
          <w:i/>
          <w:sz w:val="20"/>
        </w:rPr>
        <w:t xml:space="preserve">No </w:t>
      </w:r>
      <w:hyperlink r:id="rId30" w:history="1">
        <w:r w:rsidRPr="00421503">
          <w:rPr>
            <w:i/>
            <w:color w:val="0000FF" w:themeColor="hyperlink"/>
            <w:sz w:val="20"/>
            <w:u w:val="single"/>
          </w:rPr>
          <w:t>03-101</w:t>
        </w:r>
      </w:hyperlink>
      <w:r w:rsidRPr="00421503">
        <w:rPr>
          <w:i/>
          <w:sz w:val="20"/>
        </w:rPr>
        <w:t>, 04.07.2022, published in the Register of Legal Acts 07.07.2022, ID code 2022-14846</w:t>
      </w:r>
    </w:p>
    <w:p w14:paraId="173E7ED8" w14:textId="77777777" w:rsidR="009738D0" w:rsidRPr="00421503" w:rsidRDefault="009738D0"/>
    <w:p w14:paraId="5394E13C" w14:textId="77777777" w:rsidR="009738D0" w:rsidRPr="00421503" w:rsidRDefault="00DE44EC">
      <w:pPr>
        <w:widowControl w:val="0"/>
        <w:ind w:firstLine="720"/>
        <w:jc w:val="both"/>
        <w:rPr>
          <w:szCs w:val="24"/>
        </w:rPr>
      </w:pPr>
      <w:r w:rsidRPr="00421503">
        <w:t>69. A financial brokerage firm shall review its financial instruments prior to any further issue or re-distribution, if it is aware of any event that could materially affect the potential risk to investors and at regular intervals to assess whether a financial instrument functions as intended. A financial brokerage firm shall determine how regularly to review its financial instruments based on relevant factors, including factors linked to the complexity or the innovative nature of the investment strategies pursued. A financial brokerage firm shall also identify crucial events that would affect the potential risk or return expectations of the financial instrument, such as:</w:t>
      </w:r>
    </w:p>
    <w:p w14:paraId="1191A08D" w14:textId="77777777" w:rsidR="009738D0" w:rsidRPr="00421503" w:rsidRDefault="00DE44EC">
      <w:pPr>
        <w:widowControl w:val="0"/>
        <w:ind w:firstLine="720"/>
        <w:jc w:val="both"/>
        <w:rPr>
          <w:szCs w:val="24"/>
        </w:rPr>
      </w:pPr>
      <w:r w:rsidRPr="00421503">
        <w:t>69.1. the crossing of a threshold that will affect the return profile of the financial instrument; or</w:t>
      </w:r>
    </w:p>
    <w:p w14:paraId="1AC90E54" w14:textId="77777777" w:rsidR="009738D0" w:rsidRPr="00421503" w:rsidRDefault="00DE44EC">
      <w:pPr>
        <w:widowControl w:val="0"/>
        <w:ind w:firstLine="720"/>
        <w:jc w:val="both"/>
        <w:rPr>
          <w:szCs w:val="24"/>
        </w:rPr>
      </w:pPr>
      <w:r w:rsidRPr="00421503">
        <w:t>69.2. the solvency of certain issuers whose securities or guarantees may impact the performance of the financial instrument.</w:t>
      </w:r>
    </w:p>
    <w:p w14:paraId="2E375C79" w14:textId="77777777" w:rsidR="009738D0" w:rsidRPr="00421503" w:rsidRDefault="00DE44EC">
      <w:pPr>
        <w:widowControl w:val="0"/>
        <w:ind w:firstLine="720"/>
        <w:jc w:val="both"/>
        <w:rPr>
          <w:szCs w:val="24"/>
        </w:rPr>
      </w:pPr>
      <w:r w:rsidRPr="00421503">
        <w:t>70. When crucial events referred to in paragraph 69 of the Rules occur, a financial brokerage firm shall take appropriate action which may consist of:</w:t>
      </w:r>
    </w:p>
    <w:p w14:paraId="1CE34B07" w14:textId="77777777" w:rsidR="009738D0" w:rsidRPr="00421503" w:rsidRDefault="00DE44EC">
      <w:pPr>
        <w:widowControl w:val="0"/>
        <w:ind w:firstLine="720"/>
        <w:jc w:val="both"/>
        <w:rPr>
          <w:szCs w:val="24"/>
        </w:rPr>
      </w:pPr>
      <w:r w:rsidRPr="00421503">
        <w:t xml:space="preserve">70.1. the provision of any relevant information on the crucial event and its consequences on the financial instrument to the client or the distributors of the financial instrument if the financial brokerage firm does not offer or sell the financial instrument directly to the </w:t>
      </w:r>
      <w:proofErr w:type="gramStart"/>
      <w:r w:rsidRPr="00421503">
        <w:t>clients;</w:t>
      </w:r>
      <w:proofErr w:type="gramEnd"/>
    </w:p>
    <w:p w14:paraId="56C20071" w14:textId="77777777" w:rsidR="009738D0" w:rsidRPr="00421503" w:rsidRDefault="00DE44EC">
      <w:pPr>
        <w:widowControl w:val="0"/>
        <w:ind w:firstLine="720"/>
        <w:jc w:val="both"/>
        <w:rPr>
          <w:szCs w:val="24"/>
        </w:rPr>
      </w:pPr>
      <w:r w:rsidRPr="00421503">
        <w:t xml:space="preserve">70.2. changing the product approval </w:t>
      </w:r>
      <w:proofErr w:type="gramStart"/>
      <w:r w:rsidRPr="00421503">
        <w:t>process;</w:t>
      </w:r>
      <w:proofErr w:type="gramEnd"/>
    </w:p>
    <w:p w14:paraId="6B97D207" w14:textId="77777777" w:rsidR="009738D0" w:rsidRPr="00421503" w:rsidRDefault="00DE44EC">
      <w:pPr>
        <w:widowControl w:val="0"/>
        <w:ind w:firstLine="720"/>
        <w:jc w:val="both"/>
        <w:rPr>
          <w:szCs w:val="24"/>
        </w:rPr>
      </w:pPr>
      <w:r w:rsidRPr="00421503">
        <w:t xml:space="preserve">70.3. stopping further issuance of the financial </w:t>
      </w:r>
      <w:proofErr w:type="gramStart"/>
      <w:r w:rsidRPr="00421503">
        <w:t>instrument;</w:t>
      </w:r>
      <w:proofErr w:type="gramEnd"/>
    </w:p>
    <w:p w14:paraId="3A6154B9" w14:textId="77777777" w:rsidR="009738D0" w:rsidRPr="00421503" w:rsidRDefault="00DE44EC">
      <w:pPr>
        <w:widowControl w:val="0"/>
        <w:ind w:firstLine="720"/>
        <w:jc w:val="both"/>
        <w:rPr>
          <w:szCs w:val="24"/>
        </w:rPr>
      </w:pPr>
      <w:r w:rsidRPr="00421503">
        <w:t xml:space="preserve">70.4. changing the financial instrument to avoid unfair contract </w:t>
      </w:r>
      <w:proofErr w:type="gramStart"/>
      <w:r w:rsidRPr="00421503">
        <w:t>terms;</w:t>
      </w:r>
      <w:proofErr w:type="gramEnd"/>
    </w:p>
    <w:p w14:paraId="42FC128D" w14:textId="77777777" w:rsidR="009738D0" w:rsidRPr="00421503" w:rsidRDefault="00DE44EC">
      <w:pPr>
        <w:widowControl w:val="0"/>
        <w:ind w:firstLine="720"/>
        <w:jc w:val="both"/>
        <w:rPr>
          <w:szCs w:val="24"/>
        </w:rPr>
      </w:pPr>
      <w:r w:rsidRPr="00421503">
        <w:t xml:space="preserve">70.5. considering whether the sales channels through which the financial instruments are sold are appropriate, where the financial brokerage firm becomes aware that the financial instrument is not being sold as </w:t>
      </w:r>
      <w:proofErr w:type="gramStart"/>
      <w:r w:rsidRPr="00421503">
        <w:t>envisaged;</w:t>
      </w:r>
      <w:proofErr w:type="gramEnd"/>
    </w:p>
    <w:p w14:paraId="5B6080CA" w14:textId="77777777" w:rsidR="009738D0" w:rsidRPr="00421503" w:rsidRDefault="00DE44EC">
      <w:pPr>
        <w:widowControl w:val="0"/>
        <w:ind w:firstLine="720"/>
        <w:jc w:val="both"/>
        <w:rPr>
          <w:szCs w:val="24"/>
        </w:rPr>
      </w:pPr>
      <w:r w:rsidRPr="00421503">
        <w:t xml:space="preserve">70.6. contacting the distributor to discuss a modification of the distribution </w:t>
      </w:r>
      <w:proofErr w:type="gramStart"/>
      <w:r w:rsidRPr="00421503">
        <w:t>process;</w:t>
      </w:r>
      <w:proofErr w:type="gramEnd"/>
    </w:p>
    <w:p w14:paraId="2039AFDC" w14:textId="77777777" w:rsidR="009738D0" w:rsidRPr="00421503" w:rsidRDefault="00DE44EC">
      <w:pPr>
        <w:widowControl w:val="0"/>
        <w:ind w:firstLine="720"/>
        <w:jc w:val="both"/>
        <w:rPr>
          <w:szCs w:val="24"/>
        </w:rPr>
      </w:pPr>
      <w:r w:rsidRPr="00421503">
        <w:t>70.7. terminating the relationship with the distributor; or</w:t>
      </w:r>
    </w:p>
    <w:p w14:paraId="601C42AB" w14:textId="77777777" w:rsidR="009738D0" w:rsidRPr="00421503" w:rsidRDefault="00DE44EC">
      <w:pPr>
        <w:widowControl w:val="0"/>
        <w:ind w:firstLine="720"/>
        <w:jc w:val="both"/>
        <w:rPr>
          <w:szCs w:val="24"/>
        </w:rPr>
      </w:pPr>
      <w:r w:rsidRPr="00421503">
        <w:t xml:space="preserve">70.8. informing the relevant supervisory authority. </w:t>
      </w:r>
    </w:p>
    <w:p w14:paraId="3736795B" w14:textId="77777777" w:rsidR="009738D0" w:rsidRPr="00421503" w:rsidRDefault="009738D0">
      <w:pPr>
        <w:widowControl w:val="0"/>
        <w:ind w:firstLine="720"/>
        <w:rPr>
          <w:b/>
          <w:szCs w:val="24"/>
          <w:lang w:eastAsia="lt-LT"/>
        </w:rPr>
      </w:pPr>
    </w:p>
    <w:p w14:paraId="3FDA6CBA" w14:textId="77777777" w:rsidR="009738D0" w:rsidRPr="00421503" w:rsidRDefault="00DE44EC">
      <w:pPr>
        <w:widowControl w:val="0"/>
        <w:jc w:val="center"/>
        <w:rPr>
          <w:b/>
          <w:szCs w:val="24"/>
        </w:rPr>
      </w:pPr>
      <w:r w:rsidRPr="00421503">
        <w:rPr>
          <w:b/>
        </w:rPr>
        <w:t>SECTION TWO</w:t>
      </w:r>
    </w:p>
    <w:p w14:paraId="3989FF27" w14:textId="77777777" w:rsidR="009738D0" w:rsidRPr="00421503" w:rsidRDefault="00DE44EC">
      <w:pPr>
        <w:widowControl w:val="0"/>
        <w:jc w:val="center"/>
        <w:rPr>
          <w:b/>
          <w:szCs w:val="24"/>
        </w:rPr>
      </w:pPr>
      <w:r w:rsidRPr="00421503">
        <w:rPr>
          <w:b/>
        </w:rPr>
        <w:t xml:space="preserve">PRODUCT GOVERNANCE REQUIREMENTS FOR PRODUCT DISTRIBUTORS </w:t>
      </w:r>
    </w:p>
    <w:p w14:paraId="7E0E3E00" w14:textId="77777777" w:rsidR="009738D0" w:rsidRPr="00421503" w:rsidRDefault="009738D0">
      <w:pPr>
        <w:widowControl w:val="0"/>
        <w:ind w:firstLine="720"/>
        <w:rPr>
          <w:b/>
          <w:szCs w:val="24"/>
          <w:lang w:eastAsia="lt-LT"/>
        </w:rPr>
      </w:pPr>
    </w:p>
    <w:p w14:paraId="036D871B" w14:textId="77777777" w:rsidR="009738D0" w:rsidRPr="00421503" w:rsidRDefault="00DE44EC">
      <w:pPr>
        <w:widowControl w:val="0"/>
        <w:ind w:firstLine="720"/>
        <w:jc w:val="both"/>
        <w:rPr>
          <w:szCs w:val="24"/>
        </w:rPr>
      </w:pPr>
      <w:r w:rsidRPr="00421503">
        <w:t xml:space="preserve">71. A financial brokerage firm, when deciding the range of financial instruments issued by itself or another financial brokerage firm and services it intends to offer or recommend to clients, shall comply, in a way that is appropriate and proportionate, with the relevant requirements laid down in this Section, </w:t>
      </w:r>
      <w:proofErr w:type="gramStart"/>
      <w:r w:rsidRPr="00421503">
        <w:t>taking into account</w:t>
      </w:r>
      <w:proofErr w:type="gramEnd"/>
      <w:r w:rsidRPr="00421503">
        <w:t xml:space="preserve"> the nature of the financial instrument, the investment service and the target client group for the product. </w:t>
      </w:r>
    </w:p>
    <w:p w14:paraId="1BE4C917" w14:textId="212A6F31" w:rsidR="009738D0" w:rsidRPr="00421503" w:rsidRDefault="00DE44EC">
      <w:pPr>
        <w:widowControl w:val="0"/>
        <w:ind w:firstLine="720"/>
        <w:jc w:val="both"/>
        <w:rPr>
          <w:szCs w:val="24"/>
        </w:rPr>
      </w:pPr>
      <w:r w:rsidRPr="00421503">
        <w:t xml:space="preserve">72. A financial brokerage firm shall comply with the requirements of the Law also when offering or recommending financial instruments issued by entities that are exempt from the requirements of the Law. In such a case, the brokerage firm must put in place effective measures to ensure that sufficient information about the financial instruments issued by these entities is obtained from them. </w:t>
      </w:r>
    </w:p>
    <w:p w14:paraId="33032643" w14:textId="73F875E0" w:rsidR="009738D0" w:rsidRPr="00421503" w:rsidRDefault="00DE44EC">
      <w:pPr>
        <w:widowControl w:val="0"/>
        <w:ind w:firstLine="720"/>
        <w:jc w:val="both"/>
        <w:rPr>
          <w:szCs w:val="24"/>
        </w:rPr>
      </w:pPr>
      <w:r w:rsidRPr="00421503">
        <w:t xml:space="preserve">73. A financial brokerage firm shall determine the target client group for the respective financial instrument, even if the target client group was not defined by the relevant issuer. </w:t>
      </w:r>
    </w:p>
    <w:p w14:paraId="1ADFA6F1" w14:textId="67EE3D76" w:rsidR="009738D0" w:rsidRPr="00421503" w:rsidRDefault="00DE44EC">
      <w:pPr>
        <w:widowControl w:val="0"/>
        <w:tabs>
          <w:tab w:val="left" w:pos="0"/>
          <w:tab w:val="left" w:pos="1134"/>
        </w:tabs>
        <w:ind w:firstLine="720"/>
        <w:jc w:val="both"/>
        <w:rPr>
          <w:szCs w:val="24"/>
        </w:rPr>
      </w:pPr>
      <w:r w:rsidRPr="00421503">
        <w:t xml:space="preserve">74. A financial brokerage firm shall have in place adequate product governance arrangements to ensure that products and services it intends to offer or recommend are compatible with the needs, characteristics, and objectives of an identified target client group and that the intended distribution strategy is consistent with the identified target client group. A financial brokerage firm shall appropriately identify and assess the circumstances and needs of the clients it intends to focus on, </w:t>
      </w:r>
      <w:proofErr w:type="gramStart"/>
      <w:r w:rsidRPr="00421503">
        <w:t>so as to</w:t>
      </w:r>
      <w:proofErr w:type="gramEnd"/>
      <w:r w:rsidRPr="00421503">
        <w:t xml:space="preserve"> ensure that clients</w:t>
      </w:r>
      <w:r w:rsidR="00C14E0A" w:rsidRPr="00421503">
        <w:t>’</w:t>
      </w:r>
      <w:r w:rsidRPr="00421503">
        <w:t xml:space="preserve"> interests are not compromised as a result of commercial or funding pressures. As part of this process, the brokerage firm shall identify groups of clients whose needs, characteristics and objectives are not met by the product or service, </w:t>
      </w:r>
      <w:proofErr w:type="gramStart"/>
      <w:r w:rsidRPr="00421503">
        <w:t>with the exception of</w:t>
      </w:r>
      <w:proofErr w:type="gramEnd"/>
      <w:r w:rsidRPr="00421503">
        <w:t xml:space="preserve"> those related to the sustainability factors of financial instruments. </w:t>
      </w:r>
    </w:p>
    <w:p w14:paraId="111433C9" w14:textId="77777777" w:rsidR="009738D0" w:rsidRPr="00421503" w:rsidRDefault="00DE44EC">
      <w:pPr>
        <w:rPr>
          <w:rFonts w:eastAsia="MS Mincho"/>
          <w:i/>
          <w:iCs/>
          <w:sz w:val="20"/>
        </w:rPr>
      </w:pPr>
      <w:r w:rsidRPr="00421503">
        <w:rPr>
          <w:i/>
          <w:sz w:val="20"/>
        </w:rPr>
        <w:t>Amendments to this paragraph:</w:t>
      </w:r>
    </w:p>
    <w:p w14:paraId="4F135D64" w14:textId="77777777" w:rsidR="009738D0" w:rsidRPr="00421503" w:rsidRDefault="00DE44EC">
      <w:pPr>
        <w:jc w:val="both"/>
        <w:rPr>
          <w:rFonts w:eastAsia="MS Mincho"/>
          <w:i/>
          <w:iCs/>
          <w:sz w:val="20"/>
        </w:rPr>
      </w:pPr>
      <w:r w:rsidRPr="00421503">
        <w:rPr>
          <w:i/>
          <w:sz w:val="20"/>
        </w:rPr>
        <w:t xml:space="preserve">No </w:t>
      </w:r>
      <w:hyperlink r:id="rId31" w:history="1">
        <w:r w:rsidRPr="00421503">
          <w:rPr>
            <w:i/>
            <w:color w:val="0000FF" w:themeColor="hyperlink"/>
            <w:sz w:val="20"/>
            <w:u w:val="single"/>
          </w:rPr>
          <w:t>03-101</w:t>
        </w:r>
      </w:hyperlink>
      <w:r w:rsidRPr="00421503">
        <w:rPr>
          <w:i/>
          <w:sz w:val="20"/>
        </w:rPr>
        <w:t>, 04.07.2022, published in the Register of Legal Acts 07.07.2022, ID code 2022-14846</w:t>
      </w:r>
    </w:p>
    <w:p w14:paraId="34F2A816" w14:textId="77777777" w:rsidR="009738D0" w:rsidRPr="00421503" w:rsidRDefault="009738D0"/>
    <w:p w14:paraId="5C2716E7" w14:textId="2997DBEA" w:rsidR="009738D0" w:rsidRPr="00421503" w:rsidRDefault="00DE44EC">
      <w:pPr>
        <w:widowControl w:val="0"/>
        <w:ind w:firstLine="720"/>
        <w:jc w:val="both"/>
        <w:rPr>
          <w:szCs w:val="24"/>
        </w:rPr>
      </w:pPr>
      <w:r w:rsidRPr="00421503">
        <w:t xml:space="preserve">75. </w:t>
      </w:r>
      <w:proofErr w:type="gramStart"/>
      <w:r w:rsidRPr="00421503">
        <w:t>In order to</w:t>
      </w:r>
      <w:proofErr w:type="gramEnd"/>
      <w:r w:rsidRPr="00421503">
        <w:t xml:space="preserve"> ensure that products are distributed in accordance with the needs, characteristics and objectives of the identified target client group, a brokerage firm shall obtain from the entities that issue the financial instrument and are subject to the requirements set out in the Law or in Directive 2014/65/EU, the information necessary to understand and have knowledge of the products that the brokerage firm is considering recommending or selling.</w:t>
      </w:r>
    </w:p>
    <w:p w14:paraId="62A67D9F" w14:textId="422FCC05" w:rsidR="009738D0" w:rsidRPr="00421503" w:rsidRDefault="00DE44EC">
      <w:pPr>
        <w:widowControl w:val="0"/>
        <w:ind w:firstLine="720"/>
        <w:jc w:val="both"/>
        <w:rPr>
          <w:szCs w:val="24"/>
        </w:rPr>
      </w:pPr>
      <w:r w:rsidRPr="00421503">
        <w:t xml:space="preserve">76. A financial brokerage firm shall take all reasonable steps to ensure it also obtains adequate and reliable information from entities that issue the financial instrument and that are not subject to Directive 2014/65/EU to ensure that products will be distributed in accordance with the characteristics, objectives and needs of the target client group. Where relevant information is not publicly available, the distributor shall take all reasonable steps to obtain such relevant information from the issuer of the financial instrument or its tied agent. Acceptable publicly available information is information that is clear, </w:t>
      </w:r>
      <w:proofErr w:type="gramStart"/>
      <w:r w:rsidRPr="00421503">
        <w:t>reliable</w:t>
      </w:r>
      <w:proofErr w:type="gramEnd"/>
      <w:r w:rsidRPr="00421503">
        <w:t xml:space="preserve"> and designed to meet regulatory requirements, such as the disclosure requirements under the Law on Securities. This obligation is relevant for products sold on primary and secondary markets and shall apply in a proportionate manner, depending on the degree to which publicly available information is obtainable and the complexity of the product. </w:t>
      </w:r>
    </w:p>
    <w:p w14:paraId="282E3792" w14:textId="29AFA14E" w:rsidR="009738D0" w:rsidRPr="00421503" w:rsidRDefault="00DE44EC">
      <w:pPr>
        <w:widowControl w:val="0"/>
        <w:ind w:firstLine="720"/>
        <w:jc w:val="both"/>
        <w:rPr>
          <w:szCs w:val="24"/>
        </w:rPr>
      </w:pPr>
      <w:r w:rsidRPr="00421503">
        <w:t xml:space="preserve">77. In determining the target client group and the distribution strategy for a financial instrument, a brokerage firm must consider both the information received from the entities issuing the financial instrument and the information about its clients. When a financial brokerage firm acts both as an issuer and a distributor of a financial instrument, it is sufficient to carry out a single identification of the target client group. </w:t>
      </w:r>
    </w:p>
    <w:p w14:paraId="1016AAB8" w14:textId="51CBF617" w:rsidR="009738D0" w:rsidRPr="00421503" w:rsidRDefault="00DE44EC">
      <w:pPr>
        <w:widowControl w:val="0"/>
        <w:ind w:firstLine="720"/>
        <w:jc w:val="both"/>
        <w:rPr>
          <w:szCs w:val="24"/>
        </w:rPr>
      </w:pPr>
      <w:r w:rsidRPr="00421503">
        <w:t xml:space="preserve">78. A financial brokerage firm shall, when deciding the range of financial instruments and services that it offers or recommends and the respective target client groups, maintain procedures and measures to ensure compliance with all applicable requirements under the Law including those relating to disclosure, assessment of suitability or appropriateness, </w:t>
      </w:r>
      <w:proofErr w:type="gramStart"/>
      <w:r w:rsidRPr="00421503">
        <w:t>inducements</w:t>
      </w:r>
      <w:proofErr w:type="gramEnd"/>
      <w:r w:rsidRPr="00421503">
        <w:t xml:space="preserve"> and proper management of conflicts of interest. </w:t>
      </w:r>
      <w:proofErr w:type="gramStart"/>
      <w:r w:rsidRPr="00421503">
        <w:t>Particular care</w:t>
      </w:r>
      <w:proofErr w:type="gramEnd"/>
      <w:r w:rsidRPr="00421503">
        <w:t xml:space="preserve"> shall be taken when distributors intend to offer or recommend new products or effect some changes in the services they provide.</w:t>
      </w:r>
    </w:p>
    <w:p w14:paraId="509FFDAE" w14:textId="4203774C" w:rsidR="009738D0" w:rsidRPr="00421503" w:rsidRDefault="00DE44EC">
      <w:pPr>
        <w:widowControl w:val="0"/>
        <w:ind w:firstLine="720"/>
        <w:jc w:val="both"/>
        <w:rPr>
          <w:szCs w:val="24"/>
        </w:rPr>
      </w:pPr>
      <w:r w:rsidRPr="00421503">
        <w:t xml:space="preserve">79. A financial brokerage firm shall periodically review and update its product governance arrangements </w:t>
      </w:r>
      <w:proofErr w:type="gramStart"/>
      <w:r w:rsidRPr="00421503">
        <w:t>in order to</w:t>
      </w:r>
      <w:proofErr w:type="gramEnd"/>
      <w:r w:rsidRPr="00421503">
        <w:t xml:space="preserve"> ensure that they remain robust and fit for their purpose and take appropriate </w:t>
      </w:r>
      <w:r w:rsidRPr="00421503">
        <w:lastRenderedPageBreak/>
        <w:t>actions where necessary to achieve the objectives referred to in this paragraph.</w:t>
      </w:r>
    </w:p>
    <w:p w14:paraId="24D3D5D4" w14:textId="72C97136" w:rsidR="009738D0" w:rsidRPr="00421503" w:rsidRDefault="00DE44EC">
      <w:pPr>
        <w:widowControl w:val="0"/>
        <w:tabs>
          <w:tab w:val="left" w:pos="0"/>
          <w:tab w:val="left" w:pos="1134"/>
        </w:tabs>
        <w:ind w:firstLine="720"/>
        <w:jc w:val="both"/>
        <w:rPr>
          <w:szCs w:val="24"/>
        </w:rPr>
      </w:pPr>
      <w:r w:rsidRPr="00421503">
        <w:t xml:space="preserve">80. A financial brokerage firm shall periodically review the investment products offered or recommended and the investment services provided in the light of events that could have a significant impact on the risks potentially faced by the identified target client group. A financial brokerage firm shall assess whether the product or service remains consistent with the needs, </w:t>
      </w:r>
      <w:proofErr w:type="gramStart"/>
      <w:r w:rsidRPr="00421503">
        <w:t>characteristics</w:t>
      </w:r>
      <w:proofErr w:type="gramEnd"/>
      <w:r w:rsidRPr="00421503">
        <w:t xml:space="preserve"> and objectives of the identified target client group and whether the intended distribution strategy remains appropriate. A financial brokerage firm shall review the identified target client group and/or update its product governance arrangements if it becomes aware that the target client group for a particular product or service has been inappropriately identified, or that the product or service no longer meets the characteristics of the identified target client group, for example, that the product has become illiquid or that the value of the product or service has become very volatile in the light of market developments. </w:t>
      </w:r>
    </w:p>
    <w:p w14:paraId="6DBEE2C8" w14:textId="77777777" w:rsidR="009738D0" w:rsidRPr="00421503" w:rsidRDefault="00DE44EC">
      <w:pPr>
        <w:rPr>
          <w:rFonts w:eastAsia="MS Mincho"/>
          <w:i/>
          <w:iCs/>
          <w:sz w:val="20"/>
        </w:rPr>
      </w:pPr>
      <w:r w:rsidRPr="00421503">
        <w:rPr>
          <w:i/>
          <w:sz w:val="20"/>
        </w:rPr>
        <w:t>Amendments to this paragraph:</w:t>
      </w:r>
    </w:p>
    <w:p w14:paraId="4F0EF869" w14:textId="77777777" w:rsidR="009738D0" w:rsidRPr="00421503" w:rsidRDefault="00DE44EC">
      <w:pPr>
        <w:jc w:val="both"/>
        <w:rPr>
          <w:rFonts w:eastAsia="MS Mincho"/>
          <w:i/>
          <w:iCs/>
          <w:sz w:val="20"/>
        </w:rPr>
      </w:pPr>
      <w:r w:rsidRPr="00421503">
        <w:rPr>
          <w:i/>
          <w:sz w:val="20"/>
        </w:rPr>
        <w:t xml:space="preserve">No </w:t>
      </w:r>
      <w:hyperlink r:id="rId32" w:history="1">
        <w:r w:rsidRPr="00421503">
          <w:rPr>
            <w:i/>
            <w:color w:val="0000FF" w:themeColor="hyperlink"/>
            <w:sz w:val="20"/>
            <w:u w:val="single"/>
          </w:rPr>
          <w:t>03-101</w:t>
        </w:r>
      </w:hyperlink>
      <w:r w:rsidRPr="00421503">
        <w:rPr>
          <w:i/>
          <w:sz w:val="20"/>
        </w:rPr>
        <w:t>, 04.07.2022, published in the Register of Legal Acts 07.07.2022, ID code 2022-14846</w:t>
      </w:r>
    </w:p>
    <w:p w14:paraId="0C5CA166" w14:textId="77777777" w:rsidR="009738D0" w:rsidRPr="00421503" w:rsidRDefault="009738D0"/>
    <w:p w14:paraId="58A883F2" w14:textId="11CA88D7" w:rsidR="009738D0" w:rsidRPr="00421503" w:rsidRDefault="00DE44EC">
      <w:pPr>
        <w:widowControl w:val="0"/>
        <w:ind w:firstLine="720"/>
        <w:jc w:val="both"/>
        <w:rPr>
          <w:szCs w:val="24"/>
        </w:rPr>
      </w:pPr>
      <w:r w:rsidRPr="00421503">
        <w:t xml:space="preserve">81. A financial brokerage firm shall ensure that its compliance division oversee the development and periodic review of product governance arrangements </w:t>
      </w:r>
      <w:proofErr w:type="gramStart"/>
      <w:r w:rsidRPr="00421503">
        <w:t>in order to</w:t>
      </w:r>
      <w:proofErr w:type="gramEnd"/>
      <w:r w:rsidRPr="00421503">
        <w:t xml:space="preserve"> detect any risk of failure to comply with the obligations set out in this Section. </w:t>
      </w:r>
    </w:p>
    <w:p w14:paraId="53DAB61A" w14:textId="1A8D2639" w:rsidR="009738D0" w:rsidRPr="00421503" w:rsidRDefault="00DE44EC">
      <w:pPr>
        <w:widowControl w:val="0"/>
        <w:ind w:firstLine="720"/>
        <w:jc w:val="both"/>
        <w:rPr>
          <w:szCs w:val="24"/>
        </w:rPr>
      </w:pPr>
      <w:r w:rsidRPr="00421503">
        <w:t xml:space="preserve">82. A financial brokerage firm shall ensure that the relevant staff have the knowledge necessary to understand the characteristics and risks of the products it intends to offer or recommend and the services it provides, as well as the needs, </w:t>
      </w:r>
      <w:proofErr w:type="gramStart"/>
      <w:r w:rsidRPr="00421503">
        <w:t>characteristics</w:t>
      </w:r>
      <w:proofErr w:type="gramEnd"/>
      <w:r w:rsidRPr="00421503">
        <w:t xml:space="preserve"> and objectives of the identified target client group. </w:t>
      </w:r>
    </w:p>
    <w:p w14:paraId="0888DF76" w14:textId="538CBD20" w:rsidR="009738D0" w:rsidRPr="00421503" w:rsidRDefault="00DE44EC">
      <w:pPr>
        <w:widowControl w:val="0"/>
        <w:ind w:firstLine="720"/>
        <w:jc w:val="both"/>
        <w:rPr>
          <w:szCs w:val="24"/>
        </w:rPr>
      </w:pPr>
      <w:r w:rsidRPr="00421503">
        <w:t>83. A financial brokerage firm shall ensure that the management body has effective control over the firm</w:t>
      </w:r>
      <w:r w:rsidR="00C14E0A" w:rsidRPr="00421503">
        <w:t>’</w:t>
      </w:r>
      <w:r w:rsidRPr="00421503">
        <w:t xml:space="preserve">s product governance process to determine the range of investment products that they offer or </w:t>
      </w:r>
      <w:r w:rsidR="00D16804" w:rsidRPr="00421503">
        <w:t>recommend,</w:t>
      </w:r>
      <w:r w:rsidRPr="00421503">
        <w:t xml:space="preserve"> and the services provided to the respective target client groups. A financial brokerage firm shall ensure that the compliance reports to the management body systematically include information about the products it offers or recommends, and the services provided. A financial brokerage firm shall make the reports available to its supervisory authority on request. </w:t>
      </w:r>
    </w:p>
    <w:p w14:paraId="05F16772" w14:textId="0631DC0D" w:rsidR="009738D0" w:rsidRPr="00421503" w:rsidRDefault="00DE44EC">
      <w:pPr>
        <w:widowControl w:val="0"/>
        <w:ind w:firstLine="720"/>
        <w:jc w:val="both"/>
        <w:rPr>
          <w:szCs w:val="24"/>
        </w:rPr>
      </w:pPr>
      <w:r w:rsidRPr="00421503">
        <w:t xml:space="preserve">84. Distributors of a financial instrument must provide information on sales of the financial instrument to the entities issuing the financial instrument and, where appropriate, information on reviews carried out in accordance with the procedures set out in this Section, </w:t>
      </w:r>
      <w:proofErr w:type="gramStart"/>
      <w:r w:rsidRPr="00421503">
        <w:t>in order to</w:t>
      </w:r>
      <w:proofErr w:type="gramEnd"/>
      <w:r w:rsidRPr="00421503">
        <w:t xml:space="preserve"> assist the entities issuing the products in carrying out the product review. </w:t>
      </w:r>
    </w:p>
    <w:p w14:paraId="191A2F06" w14:textId="77777777" w:rsidR="009738D0" w:rsidRPr="00421503" w:rsidRDefault="00DE44EC">
      <w:pPr>
        <w:widowControl w:val="0"/>
        <w:ind w:firstLine="720"/>
        <w:jc w:val="both"/>
        <w:rPr>
          <w:szCs w:val="24"/>
        </w:rPr>
      </w:pPr>
      <w:r w:rsidRPr="00421503">
        <w:t>85. Where several financial brokerage firms work together in the distribution of a product or service, the financial brokerage firm with the direct client relationship has ultimate responsibility to meet the product governance obligations set out in this Section. However, the intermediary financial brokerage firm shall:</w:t>
      </w:r>
    </w:p>
    <w:p w14:paraId="1C8AABE9" w14:textId="77777777" w:rsidR="009738D0" w:rsidRPr="00421503" w:rsidRDefault="00DE44EC">
      <w:pPr>
        <w:widowControl w:val="0"/>
        <w:ind w:firstLine="720"/>
        <w:jc w:val="both"/>
        <w:rPr>
          <w:szCs w:val="24"/>
        </w:rPr>
      </w:pPr>
      <w:r w:rsidRPr="00421503">
        <w:t xml:space="preserve">85.1. ensure that relevant product information is passed from the issuing entity to the final distributor in the distribution </w:t>
      </w:r>
      <w:proofErr w:type="gramStart"/>
      <w:r w:rsidRPr="00421503">
        <w:t>chain;</w:t>
      </w:r>
      <w:proofErr w:type="gramEnd"/>
    </w:p>
    <w:p w14:paraId="0EF1BC00" w14:textId="3F5CE6DB" w:rsidR="009738D0" w:rsidRPr="00421503" w:rsidRDefault="00DE44EC">
      <w:pPr>
        <w:widowControl w:val="0"/>
        <w:ind w:firstLine="720"/>
        <w:jc w:val="both"/>
        <w:rPr>
          <w:szCs w:val="24"/>
        </w:rPr>
      </w:pPr>
      <w:r w:rsidRPr="00421503">
        <w:t xml:space="preserve">85.2. if the issuing entity requires information on product sales </w:t>
      </w:r>
      <w:proofErr w:type="gramStart"/>
      <w:r w:rsidRPr="00421503">
        <w:t>in order to</w:t>
      </w:r>
      <w:proofErr w:type="gramEnd"/>
      <w:r w:rsidRPr="00421503">
        <w:t xml:space="preserve"> comply with the issuing entity</w:t>
      </w:r>
      <w:r w:rsidR="00C14E0A" w:rsidRPr="00421503">
        <w:t>’</w:t>
      </w:r>
      <w:r w:rsidRPr="00421503">
        <w:t>s own product governance obligations, enable them to obtain it; and</w:t>
      </w:r>
    </w:p>
    <w:p w14:paraId="6AC601DF" w14:textId="77777777" w:rsidR="009738D0" w:rsidRPr="00421503" w:rsidRDefault="00DE44EC">
      <w:pPr>
        <w:widowControl w:val="0"/>
        <w:ind w:firstLine="720"/>
        <w:jc w:val="both"/>
        <w:rPr>
          <w:szCs w:val="24"/>
        </w:rPr>
      </w:pPr>
      <w:r w:rsidRPr="00421503">
        <w:t>85.3. apply the product governance obligations for issuing entities, as relevant, in relation to the nature of the service they provide.</w:t>
      </w:r>
    </w:p>
    <w:p w14:paraId="4942B8DA" w14:textId="77777777" w:rsidR="009738D0" w:rsidRPr="00421503" w:rsidRDefault="009738D0">
      <w:pPr>
        <w:widowControl w:val="0"/>
        <w:ind w:firstLine="720"/>
        <w:rPr>
          <w:szCs w:val="24"/>
          <w:lang w:eastAsia="lt-LT"/>
        </w:rPr>
      </w:pPr>
    </w:p>
    <w:p w14:paraId="1FBA7251" w14:textId="77777777" w:rsidR="009738D0" w:rsidRPr="00421503" w:rsidRDefault="00DE44EC">
      <w:pPr>
        <w:widowControl w:val="0"/>
        <w:jc w:val="center"/>
        <w:rPr>
          <w:b/>
          <w:szCs w:val="24"/>
        </w:rPr>
      </w:pPr>
      <w:r w:rsidRPr="00421503">
        <w:rPr>
          <w:b/>
        </w:rPr>
        <w:t>CHAPTER V</w:t>
      </w:r>
    </w:p>
    <w:p w14:paraId="4EC04F36" w14:textId="77777777" w:rsidR="009738D0" w:rsidRPr="00421503" w:rsidRDefault="00DE44EC">
      <w:pPr>
        <w:widowControl w:val="0"/>
        <w:jc w:val="center"/>
        <w:rPr>
          <w:b/>
          <w:szCs w:val="24"/>
        </w:rPr>
      </w:pPr>
      <w:r w:rsidRPr="00421503">
        <w:rPr>
          <w:b/>
        </w:rPr>
        <w:t>INDUCEMENTS</w:t>
      </w:r>
    </w:p>
    <w:p w14:paraId="42ABB6E4" w14:textId="77777777" w:rsidR="009738D0" w:rsidRPr="00421503" w:rsidRDefault="009738D0">
      <w:pPr>
        <w:widowControl w:val="0"/>
        <w:jc w:val="center"/>
        <w:rPr>
          <w:b/>
          <w:szCs w:val="24"/>
          <w:lang w:eastAsia="lt-LT"/>
        </w:rPr>
      </w:pPr>
    </w:p>
    <w:p w14:paraId="50940E5C" w14:textId="77777777" w:rsidR="009738D0" w:rsidRPr="00421503" w:rsidRDefault="00DE44EC">
      <w:pPr>
        <w:widowControl w:val="0"/>
        <w:jc w:val="center"/>
        <w:rPr>
          <w:b/>
          <w:szCs w:val="24"/>
        </w:rPr>
      </w:pPr>
      <w:r w:rsidRPr="00421503">
        <w:rPr>
          <w:b/>
        </w:rPr>
        <w:t>SECTION ONE</w:t>
      </w:r>
    </w:p>
    <w:p w14:paraId="5AF7CED7" w14:textId="77777777" w:rsidR="009738D0" w:rsidRPr="00421503" w:rsidRDefault="00DE44EC">
      <w:pPr>
        <w:widowControl w:val="0"/>
        <w:jc w:val="center"/>
        <w:rPr>
          <w:b/>
          <w:szCs w:val="24"/>
        </w:rPr>
      </w:pPr>
      <w:r w:rsidRPr="00421503">
        <w:rPr>
          <w:b/>
        </w:rPr>
        <w:t>GENERAL REQUIREMENTS</w:t>
      </w:r>
    </w:p>
    <w:p w14:paraId="6FC6EBC3" w14:textId="77777777" w:rsidR="009738D0" w:rsidRPr="00421503" w:rsidRDefault="009738D0">
      <w:pPr>
        <w:widowControl w:val="0"/>
        <w:ind w:firstLine="720"/>
        <w:rPr>
          <w:b/>
          <w:szCs w:val="24"/>
          <w:lang w:eastAsia="lt-LT"/>
        </w:rPr>
      </w:pPr>
    </w:p>
    <w:p w14:paraId="3D4F99FE" w14:textId="6B5D6E8D" w:rsidR="009738D0" w:rsidRPr="00421503" w:rsidRDefault="00DE44EC">
      <w:pPr>
        <w:widowControl w:val="0"/>
        <w:ind w:firstLine="720"/>
        <w:jc w:val="both"/>
        <w:rPr>
          <w:szCs w:val="24"/>
        </w:rPr>
      </w:pPr>
      <w:r w:rsidRPr="00421503">
        <w:t>86. A financial brokerage firm paying or being paid any fee or commission or providing or being provided with any non-monetary benefit in connection with the provision of an investment service or ancillary service to the client shall ensure that all the requirements set out in Article 29(12) to (14) of the Law and in this Section are met.</w:t>
      </w:r>
    </w:p>
    <w:p w14:paraId="31D36C62" w14:textId="2FA47861" w:rsidR="009738D0" w:rsidRPr="00421503" w:rsidRDefault="00DE44EC">
      <w:pPr>
        <w:widowControl w:val="0"/>
        <w:ind w:firstLine="720"/>
        <w:jc w:val="both"/>
        <w:rPr>
          <w:szCs w:val="24"/>
        </w:rPr>
      </w:pPr>
      <w:r w:rsidRPr="00421503">
        <w:lastRenderedPageBreak/>
        <w:t>87. A fee, commission or benefit of a non-monetary nature is deemed to be intended to improve the quality of the relevant service to the customer if all the following conditions are met:</w:t>
      </w:r>
    </w:p>
    <w:p w14:paraId="16F1AD8B" w14:textId="3984DA54" w:rsidR="009738D0" w:rsidRPr="00421503" w:rsidRDefault="00DE44EC">
      <w:pPr>
        <w:widowControl w:val="0"/>
        <w:ind w:firstLine="720"/>
        <w:jc w:val="both"/>
        <w:rPr>
          <w:szCs w:val="24"/>
        </w:rPr>
      </w:pPr>
      <w:r w:rsidRPr="00421503">
        <w:t>87.1. it is justified by the provision of an additional or higher</w:t>
      </w:r>
      <w:r w:rsidR="0076657F">
        <w:t>-</w:t>
      </w:r>
      <w:r w:rsidRPr="00421503">
        <w:t>level service to the relevant client, proportional to the level of inducements received, such as:</w:t>
      </w:r>
    </w:p>
    <w:p w14:paraId="509B5AFA" w14:textId="77777777" w:rsidR="009738D0" w:rsidRPr="00421503" w:rsidRDefault="00DE44EC">
      <w:pPr>
        <w:widowControl w:val="0"/>
        <w:ind w:firstLine="720"/>
        <w:jc w:val="both"/>
        <w:rPr>
          <w:szCs w:val="24"/>
        </w:rPr>
      </w:pPr>
      <w:r w:rsidRPr="00421503">
        <w:t xml:space="preserve">87.1.1. the provision of non-independent investment advice on and access to a wide range of suitable financial instruments including an appropriate number of instruments from third party product providers having no close links with the financial brokerage </w:t>
      </w:r>
      <w:proofErr w:type="gramStart"/>
      <w:r w:rsidRPr="00421503">
        <w:t>firm;</w:t>
      </w:r>
      <w:proofErr w:type="gramEnd"/>
    </w:p>
    <w:p w14:paraId="72FE0C79" w14:textId="5F5857FE" w:rsidR="009738D0" w:rsidRPr="00421503" w:rsidRDefault="00DE44EC">
      <w:pPr>
        <w:widowControl w:val="0"/>
        <w:ind w:firstLine="720"/>
        <w:jc w:val="both"/>
        <w:rPr>
          <w:szCs w:val="24"/>
        </w:rPr>
      </w:pPr>
      <w:r w:rsidRPr="00421503">
        <w:t xml:space="preserve">87.1.2. the provision of non-independent investment advice combined with either an offer to the client, at least on an annual basis, to assess the continuing suitability of the financial instruments in which the client has invested; or with another on-going service that is likely to be of value to the client such as advice about the suggested optimal asset allocation by assets </w:t>
      </w:r>
      <w:proofErr w:type="gramStart"/>
      <w:r w:rsidRPr="00421503">
        <w:t>classes;</w:t>
      </w:r>
      <w:proofErr w:type="gramEnd"/>
    </w:p>
    <w:p w14:paraId="17316E21" w14:textId="77777777" w:rsidR="009738D0" w:rsidRPr="00421503" w:rsidRDefault="00DE44EC">
      <w:pPr>
        <w:widowControl w:val="0"/>
        <w:ind w:firstLine="720"/>
        <w:jc w:val="both"/>
        <w:rPr>
          <w:szCs w:val="24"/>
        </w:rPr>
      </w:pPr>
      <w:r w:rsidRPr="00421503">
        <w:t>87.1.3. the provision of access, at a competitive price, to a wide range of financial instruments that are likely to meet the needs of the client, including an appropriate number of instruments from third party product providers having no close links with the financial brokerage firm, together with either the provision of added-value tools, such as objective information tools helping the relevant client to take investment decisions or enabling the relevant client to monitor, model and adjust the range of financial instruments in which they have invested, or providing periodic reports of the performance and costs and charges associated with the financial instruments;</w:t>
      </w:r>
    </w:p>
    <w:p w14:paraId="5E5A9851" w14:textId="77777777" w:rsidR="009738D0" w:rsidRPr="00421503" w:rsidRDefault="00DE44EC">
      <w:pPr>
        <w:widowControl w:val="0"/>
        <w:ind w:firstLine="720"/>
        <w:jc w:val="both"/>
        <w:rPr>
          <w:szCs w:val="24"/>
        </w:rPr>
      </w:pPr>
      <w:r w:rsidRPr="00421503">
        <w:t xml:space="preserve">87.2. it does not directly benefit the recipient firm, its shareholders or employees without tangible benefit to the relevant </w:t>
      </w:r>
      <w:proofErr w:type="gramStart"/>
      <w:r w:rsidRPr="00421503">
        <w:t>client;</w:t>
      </w:r>
      <w:proofErr w:type="gramEnd"/>
    </w:p>
    <w:p w14:paraId="54923B55" w14:textId="3593DB65" w:rsidR="009738D0" w:rsidRPr="00421503" w:rsidRDefault="00DE44EC">
      <w:pPr>
        <w:widowControl w:val="0"/>
        <w:ind w:firstLine="720"/>
        <w:jc w:val="both"/>
        <w:rPr>
          <w:szCs w:val="24"/>
        </w:rPr>
      </w:pPr>
      <w:r w:rsidRPr="00421503">
        <w:t>87.3. it is justified by the fact that the relevant incentive of a permanent nature provides a benefit of a permanent nature to the customer concerned.</w:t>
      </w:r>
    </w:p>
    <w:p w14:paraId="08FB18E7" w14:textId="21F05468" w:rsidR="009738D0" w:rsidRPr="00421503" w:rsidRDefault="00DE44EC">
      <w:pPr>
        <w:widowControl w:val="0"/>
        <w:ind w:firstLine="720"/>
        <w:jc w:val="both"/>
        <w:rPr>
          <w:szCs w:val="24"/>
        </w:rPr>
      </w:pPr>
      <w:r w:rsidRPr="00421503">
        <w:t xml:space="preserve">88. A fee, commission, or non-monetary benefit shall not be considered acceptable if the provision of relevant services to the client is biased or distorted </w:t>
      </w:r>
      <w:r w:rsidR="00D16804" w:rsidRPr="00421503">
        <w:t>because of</w:t>
      </w:r>
      <w:r w:rsidRPr="00421503">
        <w:t xml:space="preserve"> the fee, </w:t>
      </w:r>
      <w:proofErr w:type="gramStart"/>
      <w:r w:rsidRPr="00421503">
        <w:t>commission</w:t>
      </w:r>
      <w:proofErr w:type="gramEnd"/>
      <w:r w:rsidRPr="00421503">
        <w:t xml:space="preserve"> or non-monetary benefit. </w:t>
      </w:r>
    </w:p>
    <w:p w14:paraId="23F71469" w14:textId="37D63078" w:rsidR="009738D0" w:rsidRPr="00421503" w:rsidRDefault="00DE44EC">
      <w:pPr>
        <w:widowControl w:val="0"/>
        <w:ind w:firstLine="720"/>
        <w:jc w:val="both"/>
        <w:rPr>
          <w:szCs w:val="24"/>
        </w:rPr>
      </w:pPr>
      <w:r w:rsidRPr="00421503">
        <w:t xml:space="preserve">89. A financial brokerage firm shall fulfil the requirements set out in paragraph 87 of the Rules on an ongoing basis </w:t>
      </w:r>
      <w:r w:rsidR="00D16804" w:rsidRPr="00421503">
        <w:t>if</w:t>
      </w:r>
      <w:r w:rsidRPr="00421503">
        <w:t xml:space="preserve"> it continues to pay or receive the fee, </w:t>
      </w:r>
      <w:proofErr w:type="gramStart"/>
      <w:r w:rsidRPr="00421503">
        <w:t>commission</w:t>
      </w:r>
      <w:proofErr w:type="gramEnd"/>
      <w:r w:rsidRPr="00421503">
        <w:t xml:space="preserve"> or non-monetary benefit. </w:t>
      </w:r>
    </w:p>
    <w:p w14:paraId="58D6C65A" w14:textId="2F0E4E5A" w:rsidR="009738D0" w:rsidRPr="00421503" w:rsidRDefault="00DE44EC">
      <w:pPr>
        <w:widowControl w:val="0"/>
        <w:ind w:firstLine="720"/>
        <w:jc w:val="both"/>
        <w:rPr>
          <w:szCs w:val="24"/>
        </w:rPr>
      </w:pPr>
      <w:r w:rsidRPr="00421503">
        <w:t xml:space="preserve">90. A financial brokerage firm shall retain evidence that any fees, </w:t>
      </w:r>
      <w:proofErr w:type="gramStart"/>
      <w:r w:rsidRPr="00421503">
        <w:t>commissions</w:t>
      </w:r>
      <w:proofErr w:type="gramEnd"/>
      <w:r w:rsidRPr="00421503">
        <w:t xml:space="preserve"> or non-monetary benefits paid or received by the firm are designed to enhance the quality of the relevant service to the client:</w:t>
      </w:r>
    </w:p>
    <w:p w14:paraId="42844C1A" w14:textId="77777777" w:rsidR="009738D0" w:rsidRPr="00421503" w:rsidRDefault="00DE44EC">
      <w:pPr>
        <w:widowControl w:val="0"/>
        <w:ind w:firstLine="720"/>
        <w:jc w:val="both"/>
        <w:rPr>
          <w:szCs w:val="24"/>
        </w:rPr>
      </w:pPr>
      <w:r w:rsidRPr="00421503">
        <w:t>90.1. by keeping an internal list of all fees, commissions and non-monetary benefits received by the financial brokerage firm from a third party in relation to the provision of investment or ancillary services; and</w:t>
      </w:r>
    </w:p>
    <w:p w14:paraId="68686061" w14:textId="7DB1C34A" w:rsidR="009738D0" w:rsidRPr="00421503" w:rsidRDefault="00DE44EC">
      <w:pPr>
        <w:widowControl w:val="0"/>
        <w:ind w:firstLine="720"/>
        <w:jc w:val="both"/>
        <w:rPr>
          <w:szCs w:val="24"/>
        </w:rPr>
      </w:pPr>
      <w:r w:rsidRPr="00421503">
        <w:t>90.2. by recording how the fees, commissions and non-monetary benefits paid or received by the financial brokerage firm, or that it intends to use, enhance the quality of the services provided to the relevant clients and the steps taken in order not to impair the financial brokerage firm</w:t>
      </w:r>
      <w:r w:rsidR="00C14E0A" w:rsidRPr="00421503">
        <w:t>’</w:t>
      </w:r>
      <w:r w:rsidRPr="00421503">
        <w:t xml:space="preserve">s duty to act honestly, </w:t>
      </w:r>
      <w:proofErr w:type="gramStart"/>
      <w:r w:rsidRPr="00421503">
        <w:t>fairly</w:t>
      </w:r>
      <w:proofErr w:type="gramEnd"/>
      <w:r w:rsidRPr="00421503">
        <w:t xml:space="preserve"> and professionally in accordance with the best interests of the client.</w:t>
      </w:r>
    </w:p>
    <w:p w14:paraId="07464867" w14:textId="77777777" w:rsidR="009738D0" w:rsidRPr="00421503" w:rsidRDefault="00DE44EC">
      <w:pPr>
        <w:widowControl w:val="0"/>
        <w:ind w:firstLine="720"/>
        <w:jc w:val="both"/>
        <w:rPr>
          <w:szCs w:val="24"/>
        </w:rPr>
      </w:pPr>
      <w:r w:rsidRPr="00421503">
        <w:t xml:space="preserve">91. In relation to any payment or benefit received from or paid to third parties, a financial brokerage firm shall disclose to the client the following information: </w:t>
      </w:r>
    </w:p>
    <w:p w14:paraId="2E543EC2" w14:textId="68D7C8C2" w:rsidR="009738D0" w:rsidRPr="00421503" w:rsidRDefault="00DE44EC">
      <w:pPr>
        <w:widowControl w:val="0"/>
        <w:ind w:firstLine="720"/>
        <w:jc w:val="both"/>
        <w:rPr>
          <w:szCs w:val="24"/>
        </w:rPr>
      </w:pPr>
      <w:r w:rsidRPr="00421503">
        <w:t>91.1. prior to the provision of the relevant investment or ancillary service, the financial brokerage firm shall disclose to the client information on the payment or benefit concerned in accordance with Article 29(12)</w:t>
      </w:r>
      <w:r w:rsidR="0076657F">
        <w:t xml:space="preserve"> to </w:t>
      </w:r>
      <w:r w:rsidRPr="00421503">
        <w:t xml:space="preserve">(14) of the Law. Minor non-monetary benefits may be described in a generic way. Other non-monetary benefits received or paid by the financial brokerage firm in connection with the investment service provided to a client shall be priced and disclosed </w:t>
      </w:r>
      <w:proofErr w:type="gramStart"/>
      <w:r w:rsidRPr="00421503">
        <w:t>separately;</w:t>
      </w:r>
      <w:proofErr w:type="gramEnd"/>
    </w:p>
    <w:p w14:paraId="70F859D0" w14:textId="77777777" w:rsidR="009738D0" w:rsidRPr="00421503" w:rsidRDefault="00DE44EC">
      <w:pPr>
        <w:widowControl w:val="0"/>
        <w:ind w:firstLine="720"/>
        <w:jc w:val="both"/>
        <w:rPr>
          <w:szCs w:val="24"/>
        </w:rPr>
      </w:pPr>
      <w:r w:rsidRPr="00421503">
        <w:t xml:space="preserve">91.2. where a financial brokerage firm was unable to ascertain on an </w:t>
      </w:r>
      <w:r w:rsidRPr="00421503">
        <w:rPr>
          <w:i/>
        </w:rPr>
        <w:t>ex-ante</w:t>
      </w:r>
      <w:r w:rsidRPr="00421503">
        <w:t xml:space="preserve"> basis the amount of any payment or benefit to be received or paid, and instead disclosed to the client the method of calculating that amount, the financial brokerage firm shall also provide its client with information of the exact amount of the payment or benefit received or paid on an </w:t>
      </w:r>
      <w:r w:rsidRPr="00421503">
        <w:rPr>
          <w:i/>
        </w:rPr>
        <w:t>ex-post</w:t>
      </w:r>
      <w:r w:rsidRPr="00421503">
        <w:t xml:space="preserve"> basis; and</w:t>
      </w:r>
    </w:p>
    <w:p w14:paraId="029A6964" w14:textId="708ADAA1" w:rsidR="009738D0" w:rsidRPr="00421503" w:rsidRDefault="00DE44EC">
      <w:pPr>
        <w:widowControl w:val="0"/>
        <w:ind w:firstLine="720"/>
        <w:jc w:val="both"/>
        <w:rPr>
          <w:szCs w:val="24"/>
        </w:rPr>
      </w:pPr>
      <w:r w:rsidRPr="00421503">
        <w:t xml:space="preserve">91.3. at least once a year, </w:t>
      </w:r>
      <w:r w:rsidR="00D16804" w:rsidRPr="00421503">
        <w:t>if</w:t>
      </w:r>
      <w:r w:rsidRPr="00421503">
        <w:t xml:space="preserve"> the financial brokerage firm received incentives in relation to the investment services provided to the relevant clients, the firm shall inform its clients on an individual basis about the actual amount of payments or benefits received or paid. The description of the small non-monetary benefits may be of general nature. </w:t>
      </w:r>
    </w:p>
    <w:p w14:paraId="78C9D94C" w14:textId="0052825D" w:rsidR="009738D0" w:rsidRPr="00421503" w:rsidRDefault="00DE44EC">
      <w:pPr>
        <w:widowControl w:val="0"/>
        <w:ind w:firstLine="720"/>
        <w:jc w:val="both"/>
        <w:rPr>
          <w:szCs w:val="24"/>
        </w:rPr>
      </w:pPr>
      <w:r w:rsidRPr="00421503">
        <w:lastRenderedPageBreak/>
        <w:t xml:space="preserve">92. In compliance with the requirements set out in this Section, a financial brokerage firm shall </w:t>
      </w:r>
      <w:proofErr w:type="gramStart"/>
      <w:r w:rsidRPr="00421503">
        <w:t>take into account</w:t>
      </w:r>
      <w:proofErr w:type="gramEnd"/>
      <w:r w:rsidRPr="00421503">
        <w:t xml:space="preserve"> the requirements for costs and related charges under point 3 of Article 29(6) of the Law and under Article 50 of Commission Delegated Regulation (EU) 2017/565.</w:t>
      </w:r>
    </w:p>
    <w:p w14:paraId="72A22CBF" w14:textId="77777777" w:rsidR="009738D0" w:rsidRPr="00421503" w:rsidRDefault="00DE44EC">
      <w:pPr>
        <w:widowControl w:val="0"/>
        <w:ind w:firstLine="720"/>
        <w:jc w:val="both"/>
        <w:rPr>
          <w:szCs w:val="24"/>
        </w:rPr>
      </w:pPr>
      <w:r w:rsidRPr="00421503">
        <w:t>93. When several financial brokerage firms are involved in a distribution channel of a financial instrument, each financial brokerage firm providing an investment or ancillary service shall comply with its obligations to make disclosures to its clients.</w:t>
      </w:r>
    </w:p>
    <w:p w14:paraId="529BA122" w14:textId="77777777" w:rsidR="009738D0" w:rsidRPr="00421503" w:rsidRDefault="009738D0">
      <w:pPr>
        <w:widowControl w:val="0"/>
        <w:ind w:firstLine="720"/>
        <w:rPr>
          <w:b/>
          <w:szCs w:val="24"/>
          <w:lang w:eastAsia="lt-LT"/>
        </w:rPr>
      </w:pPr>
    </w:p>
    <w:p w14:paraId="37817808" w14:textId="77777777" w:rsidR="009738D0" w:rsidRPr="00421503" w:rsidRDefault="00DE44EC">
      <w:pPr>
        <w:widowControl w:val="0"/>
        <w:jc w:val="center"/>
        <w:rPr>
          <w:b/>
          <w:szCs w:val="24"/>
        </w:rPr>
      </w:pPr>
      <w:r w:rsidRPr="00421503">
        <w:rPr>
          <w:b/>
        </w:rPr>
        <w:t>SECTION TWO</w:t>
      </w:r>
    </w:p>
    <w:p w14:paraId="7CE6AD35" w14:textId="785FE92C" w:rsidR="009738D0" w:rsidRPr="00421503" w:rsidRDefault="00DE44EC">
      <w:pPr>
        <w:widowControl w:val="0"/>
        <w:jc w:val="center"/>
        <w:rPr>
          <w:b/>
          <w:szCs w:val="24"/>
        </w:rPr>
      </w:pPr>
      <w:r w:rsidRPr="00421503">
        <w:rPr>
          <w:b/>
        </w:rPr>
        <w:t>IN</w:t>
      </w:r>
      <w:r w:rsidR="004E5077" w:rsidRPr="00421503">
        <w:rPr>
          <w:b/>
        </w:rPr>
        <w:t xml:space="preserve">DUCEMENTS </w:t>
      </w:r>
      <w:r w:rsidRPr="00421503">
        <w:rPr>
          <w:b/>
        </w:rPr>
        <w:t>RELATED TO AN INVESTMENT ADVICE ON AN INDEPENDENT BASIS OR PORTFOLIO MANAGEMENT</w:t>
      </w:r>
    </w:p>
    <w:p w14:paraId="388FD672" w14:textId="77777777" w:rsidR="009738D0" w:rsidRPr="00421503" w:rsidRDefault="009738D0">
      <w:pPr>
        <w:widowControl w:val="0"/>
        <w:ind w:firstLine="720"/>
        <w:rPr>
          <w:b/>
          <w:szCs w:val="24"/>
          <w:lang w:eastAsia="lt-LT"/>
        </w:rPr>
      </w:pPr>
    </w:p>
    <w:p w14:paraId="0122A790" w14:textId="4541B7BE" w:rsidR="009738D0" w:rsidRPr="00421503" w:rsidRDefault="00DE44EC">
      <w:pPr>
        <w:widowControl w:val="0"/>
        <w:ind w:firstLine="720"/>
        <w:jc w:val="both"/>
        <w:rPr>
          <w:szCs w:val="24"/>
        </w:rPr>
      </w:pPr>
      <w:r w:rsidRPr="00421503">
        <w:t xml:space="preserve">94. A financial brokerage firm providing investment advice on an independent basis or financial instrument portfolio management shall return to clients any fees, commissions or any monetary benefits paid or provided by any third party or a person acting on behalf of a third party in relation to the services provided to that client as soon as reasonably possible after receipt. All fees, commissions or monetary benefits received from third parties in relation to the provision of independent investment advice and portfolio management shall be transferred in full to the client. </w:t>
      </w:r>
    </w:p>
    <w:p w14:paraId="2982F21E" w14:textId="77777777" w:rsidR="009738D0" w:rsidRPr="00421503" w:rsidRDefault="00DE44EC">
      <w:pPr>
        <w:widowControl w:val="0"/>
        <w:ind w:firstLine="720"/>
        <w:jc w:val="both"/>
        <w:rPr>
          <w:szCs w:val="24"/>
        </w:rPr>
      </w:pPr>
      <w:r w:rsidRPr="00421503">
        <w:t xml:space="preserve">95. A financial brokerage firm shall set up and implement a policy to ensure that any fees, </w:t>
      </w:r>
      <w:proofErr w:type="gramStart"/>
      <w:r w:rsidRPr="00421503">
        <w:t>commissions</w:t>
      </w:r>
      <w:proofErr w:type="gramEnd"/>
      <w:r w:rsidRPr="00421503">
        <w:t xml:space="preserve"> or any monetary benefits paid or provided by any third party or a person acting on behalf of a third party in relation to the provision of independent investment advice and financial instrument portfolio management are allocated and transferred to each individual client. </w:t>
      </w:r>
    </w:p>
    <w:p w14:paraId="1F8F2239" w14:textId="77777777" w:rsidR="009738D0" w:rsidRPr="00421503" w:rsidRDefault="00DE44EC">
      <w:pPr>
        <w:widowControl w:val="0"/>
        <w:ind w:firstLine="720"/>
        <w:jc w:val="both"/>
        <w:rPr>
          <w:szCs w:val="24"/>
        </w:rPr>
      </w:pPr>
      <w:r w:rsidRPr="00421503">
        <w:t xml:space="preserve">96. A financial brokerage firm shall inform clients about the fees, commissions or any monetary benefits transferred to them. Such information can be supplied to clients through the periodic reporting statements provided to the client. </w:t>
      </w:r>
    </w:p>
    <w:p w14:paraId="5120A1F6" w14:textId="77777777" w:rsidR="009738D0" w:rsidRPr="00421503" w:rsidRDefault="00DE44EC">
      <w:pPr>
        <w:widowControl w:val="0"/>
        <w:ind w:firstLine="720"/>
        <w:jc w:val="both"/>
        <w:rPr>
          <w:szCs w:val="24"/>
        </w:rPr>
      </w:pPr>
      <w:r w:rsidRPr="00421503">
        <w:t xml:space="preserve">97. A financial brokerage firm providing investment advice on an independent basis or portfolio management shall not accept non-monetary benefits that do not qualify as acceptable minor non-monetary benefits in accordance with paragraph 98 of the Rules. </w:t>
      </w:r>
    </w:p>
    <w:p w14:paraId="6BF233DE" w14:textId="77777777" w:rsidR="009738D0" w:rsidRPr="00421503" w:rsidRDefault="00DE44EC">
      <w:pPr>
        <w:widowControl w:val="0"/>
        <w:ind w:firstLine="720"/>
        <w:jc w:val="both"/>
        <w:rPr>
          <w:szCs w:val="24"/>
        </w:rPr>
      </w:pPr>
      <w:r w:rsidRPr="00421503">
        <w:t>98. The benefits referred to in this paragraph shall qualify as acceptable minor non-monetary benefits only if they are:</w:t>
      </w:r>
    </w:p>
    <w:p w14:paraId="45BCB78C" w14:textId="77777777" w:rsidR="009738D0" w:rsidRPr="00421503" w:rsidRDefault="00DE44EC">
      <w:pPr>
        <w:widowControl w:val="0"/>
        <w:ind w:firstLine="720"/>
        <w:jc w:val="both"/>
        <w:rPr>
          <w:szCs w:val="24"/>
        </w:rPr>
      </w:pPr>
      <w:r w:rsidRPr="00421503">
        <w:t xml:space="preserve">98.1. information or documentation relating to a financial instrument or an investment service, is generic in nature or personalised to reflect the circumstances of an individual </w:t>
      </w:r>
      <w:proofErr w:type="gramStart"/>
      <w:r w:rsidRPr="00421503">
        <w:t>client;</w:t>
      </w:r>
      <w:proofErr w:type="gramEnd"/>
    </w:p>
    <w:p w14:paraId="73DA3EE9" w14:textId="77777777" w:rsidR="009738D0" w:rsidRPr="00421503" w:rsidRDefault="00DE44EC">
      <w:pPr>
        <w:widowControl w:val="0"/>
        <w:ind w:firstLine="720"/>
        <w:jc w:val="both"/>
        <w:rPr>
          <w:szCs w:val="24"/>
        </w:rPr>
      </w:pPr>
      <w:r w:rsidRPr="00421503">
        <w:t>98.2. written material from a third party that is commissioned and paid for by an corporate issuer or potential issuer to promote a new issuance by the company, or where the third party firm is contractually engaged and paid by the issuer to produce such material on an ongoing basis, provided that the relationship is clearly disclosed in the material and that the material is made available at the same time to any financial brokerage firm wishing to receive it or to the general public;</w:t>
      </w:r>
    </w:p>
    <w:p w14:paraId="16AC74AC" w14:textId="77777777" w:rsidR="009738D0" w:rsidRPr="00421503" w:rsidRDefault="00DE44EC">
      <w:pPr>
        <w:widowControl w:val="0"/>
        <w:ind w:firstLine="720"/>
        <w:jc w:val="both"/>
        <w:rPr>
          <w:szCs w:val="24"/>
        </w:rPr>
      </w:pPr>
      <w:r w:rsidRPr="00421503">
        <w:t xml:space="preserve">98.3. participation in conferences, seminars and other training events on the benefits and features of a specific financial instrument or an investment </w:t>
      </w:r>
      <w:proofErr w:type="gramStart"/>
      <w:r w:rsidRPr="00421503">
        <w:t>service;</w:t>
      </w:r>
      <w:proofErr w:type="gramEnd"/>
    </w:p>
    <w:p w14:paraId="7104A00E" w14:textId="0C48E773" w:rsidR="009738D0" w:rsidRPr="00421503" w:rsidRDefault="00DE44EC">
      <w:pPr>
        <w:widowControl w:val="0"/>
        <w:ind w:firstLine="720"/>
        <w:jc w:val="both"/>
        <w:rPr>
          <w:szCs w:val="24"/>
        </w:rPr>
      </w:pPr>
      <w:r w:rsidRPr="00421503">
        <w:t xml:space="preserve">98.4. hospitality of a reasonable </w:t>
      </w:r>
      <w:r w:rsidRPr="00421503">
        <w:rPr>
          <w:i/>
        </w:rPr>
        <w:t>de minimis</w:t>
      </w:r>
      <w:r w:rsidRPr="00421503">
        <w:t xml:space="preserve"> value, such as food and drink during a business meeting or a conference, seminar or other training events mentioned under subparagraph 98.3 of the Rules; and</w:t>
      </w:r>
    </w:p>
    <w:p w14:paraId="597D346B" w14:textId="47227595" w:rsidR="009738D0" w:rsidRPr="00421503" w:rsidRDefault="00DE44EC">
      <w:pPr>
        <w:widowControl w:val="0"/>
        <w:ind w:firstLine="720"/>
        <w:jc w:val="both"/>
        <w:rPr>
          <w:szCs w:val="24"/>
        </w:rPr>
      </w:pPr>
      <w:r w:rsidRPr="00421503">
        <w:t xml:space="preserve">98.5. other minor non-monetary benefits which </w:t>
      </w:r>
      <w:r w:rsidR="00D16804" w:rsidRPr="00421503">
        <w:t>can enhance</w:t>
      </w:r>
      <w:r w:rsidRPr="00421503">
        <w:t xml:space="preserve"> the quality of service provided to a client and, having regard to the total level of benefits provided by one entity or group of entities, are of a scale and nature that are unlikely to impair compliance with a financial brokerage firm</w:t>
      </w:r>
      <w:r w:rsidR="00C14E0A" w:rsidRPr="00421503">
        <w:t>’</w:t>
      </w:r>
      <w:r w:rsidRPr="00421503">
        <w:t xml:space="preserve">s duty to act in the best interest of the client. </w:t>
      </w:r>
    </w:p>
    <w:p w14:paraId="3350C61D" w14:textId="0DBE5091" w:rsidR="009738D0" w:rsidRPr="00421503" w:rsidRDefault="00DE44EC">
      <w:pPr>
        <w:widowControl w:val="0"/>
        <w:ind w:firstLine="720"/>
        <w:jc w:val="both"/>
        <w:rPr>
          <w:szCs w:val="24"/>
        </w:rPr>
      </w:pPr>
      <w:r w:rsidRPr="00421503">
        <w:t>99. Acceptable minor non-monetary benefits shall be reasonable and proportionate and of such a scale that they are unlikely to influence the financial brokerage firm</w:t>
      </w:r>
      <w:r w:rsidR="00C14E0A" w:rsidRPr="00421503">
        <w:t>’</w:t>
      </w:r>
      <w:r w:rsidRPr="00421503">
        <w:t xml:space="preserve">s behaviour in any way that is detrimental to the interests of the relevant client. </w:t>
      </w:r>
    </w:p>
    <w:p w14:paraId="3CCD06D3" w14:textId="393DA33A" w:rsidR="009738D0" w:rsidRPr="00421503" w:rsidRDefault="00DE44EC">
      <w:pPr>
        <w:widowControl w:val="0"/>
        <w:ind w:firstLine="720"/>
        <w:jc w:val="both"/>
        <w:rPr>
          <w:szCs w:val="24"/>
        </w:rPr>
      </w:pPr>
      <w:r w:rsidRPr="00421503">
        <w:t>100. Disclosure of minor non-monetary benefits shall be made prior to the provision of the relevant investment or ancillary services to a client. In accordance with the requirements laid down in paragraphs 91 to 93 of the Rules, minor non-monetary benefits may be described in gener</w:t>
      </w:r>
      <w:r w:rsidR="004E5077" w:rsidRPr="00421503">
        <w:t>al terms</w:t>
      </w:r>
      <w:r w:rsidRPr="00421503">
        <w:t xml:space="preserve">. </w:t>
      </w:r>
    </w:p>
    <w:p w14:paraId="208BA0A6" w14:textId="77777777" w:rsidR="009738D0" w:rsidRPr="00421503" w:rsidRDefault="009738D0">
      <w:pPr>
        <w:widowControl w:val="0"/>
        <w:ind w:firstLine="720"/>
        <w:rPr>
          <w:b/>
          <w:szCs w:val="24"/>
          <w:lang w:eastAsia="lt-LT"/>
        </w:rPr>
      </w:pPr>
    </w:p>
    <w:p w14:paraId="279ECB89" w14:textId="77777777" w:rsidR="009738D0" w:rsidRPr="00421503" w:rsidRDefault="00DE44EC">
      <w:pPr>
        <w:widowControl w:val="0"/>
        <w:jc w:val="center"/>
        <w:rPr>
          <w:b/>
          <w:szCs w:val="24"/>
        </w:rPr>
      </w:pPr>
      <w:r w:rsidRPr="00421503">
        <w:rPr>
          <w:b/>
        </w:rPr>
        <w:lastRenderedPageBreak/>
        <w:t>SECTION THREE</w:t>
      </w:r>
    </w:p>
    <w:p w14:paraId="11F30856" w14:textId="77777777" w:rsidR="009738D0" w:rsidRPr="00421503" w:rsidRDefault="00DE44EC">
      <w:pPr>
        <w:widowControl w:val="0"/>
        <w:jc w:val="center"/>
        <w:rPr>
          <w:b/>
          <w:szCs w:val="24"/>
        </w:rPr>
      </w:pPr>
      <w:r w:rsidRPr="00421503">
        <w:rPr>
          <w:b/>
        </w:rPr>
        <w:t>INDUCEMENTS IN RELATION TO RESEARCH</w:t>
      </w:r>
    </w:p>
    <w:p w14:paraId="33937C3F" w14:textId="77777777" w:rsidR="009738D0" w:rsidRPr="00421503" w:rsidRDefault="009738D0">
      <w:pPr>
        <w:widowControl w:val="0"/>
        <w:ind w:firstLine="720"/>
        <w:rPr>
          <w:b/>
          <w:szCs w:val="24"/>
          <w:lang w:eastAsia="lt-LT"/>
        </w:rPr>
      </w:pPr>
    </w:p>
    <w:p w14:paraId="3C124EC9" w14:textId="77777777" w:rsidR="009738D0" w:rsidRPr="00421503" w:rsidRDefault="00DE44EC">
      <w:pPr>
        <w:widowControl w:val="0"/>
        <w:ind w:firstLine="720"/>
        <w:jc w:val="both"/>
        <w:rPr>
          <w:szCs w:val="24"/>
        </w:rPr>
      </w:pPr>
      <w:r w:rsidRPr="00421503">
        <w:t>101. The provision of investment research service by third parties to financial brokerage firms providing financial instrument portfolio management or other investment or ancillary services to clients shall not be regarded as an inducement if it is received in return for either of the following:</w:t>
      </w:r>
    </w:p>
    <w:p w14:paraId="25653CF4" w14:textId="77777777" w:rsidR="009738D0" w:rsidRPr="00421503" w:rsidRDefault="00DE44EC">
      <w:pPr>
        <w:widowControl w:val="0"/>
        <w:ind w:firstLine="720"/>
        <w:jc w:val="both"/>
        <w:rPr>
          <w:szCs w:val="24"/>
        </w:rPr>
      </w:pPr>
      <w:r w:rsidRPr="00421503">
        <w:t xml:space="preserve">101.1. direct payments by the financial brokerage firm out of its own </w:t>
      </w:r>
      <w:proofErr w:type="gramStart"/>
      <w:r w:rsidRPr="00421503">
        <w:t>resources;</w:t>
      </w:r>
      <w:proofErr w:type="gramEnd"/>
      <w:r w:rsidRPr="00421503">
        <w:t xml:space="preserve"> </w:t>
      </w:r>
    </w:p>
    <w:p w14:paraId="37E01E81" w14:textId="25B27D31" w:rsidR="009738D0" w:rsidRPr="00421503" w:rsidRDefault="00DE44EC">
      <w:pPr>
        <w:widowControl w:val="0"/>
        <w:ind w:firstLine="720"/>
        <w:jc w:val="both"/>
        <w:rPr>
          <w:szCs w:val="24"/>
        </w:rPr>
      </w:pPr>
      <w:r w:rsidRPr="00421503">
        <w:t>101.2. payments from a separate investment research payment account controlled by the financial brokerage firm, provided the following conditions referred to in this paragraph relating to the operation of the account are met:</w:t>
      </w:r>
    </w:p>
    <w:p w14:paraId="2BFF07BE" w14:textId="77777777" w:rsidR="009738D0" w:rsidRPr="00421503" w:rsidRDefault="00DE44EC">
      <w:pPr>
        <w:widowControl w:val="0"/>
        <w:ind w:firstLine="720"/>
        <w:jc w:val="both"/>
        <w:rPr>
          <w:szCs w:val="24"/>
        </w:rPr>
      </w:pPr>
      <w:r w:rsidRPr="00421503">
        <w:t xml:space="preserve">101.2.1. the investment research payment account is funded by a specific research charge to the </w:t>
      </w:r>
      <w:proofErr w:type="gramStart"/>
      <w:r w:rsidRPr="00421503">
        <w:t>client;</w:t>
      </w:r>
      <w:proofErr w:type="gramEnd"/>
    </w:p>
    <w:p w14:paraId="71D8C56F" w14:textId="3DD96722" w:rsidR="009738D0" w:rsidRPr="00421503" w:rsidRDefault="00DE44EC">
      <w:pPr>
        <w:widowControl w:val="0"/>
        <w:ind w:firstLine="720"/>
        <w:jc w:val="both"/>
        <w:rPr>
          <w:szCs w:val="24"/>
        </w:rPr>
      </w:pPr>
      <w:r w:rsidRPr="00421503">
        <w:t>101.2.2. as part of establishing an investment research payment account and agreeing the research charge with its clients, a financial brokerage firm sets and regularly assesses a research budget as part of the firm</w:t>
      </w:r>
      <w:r w:rsidR="00C14E0A" w:rsidRPr="00421503">
        <w:t>’</w:t>
      </w:r>
      <w:r w:rsidRPr="00421503">
        <w:t xml:space="preserve">s internal administrative </w:t>
      </w:r>
      <w:proofErr w:type="gramStart"/>
      <w:r w:rsidRPr="00421503">
        <w:t>measure;</w:t>
      </w:r>
      <w:proofErr w:type="gramEnd"/>
    </w:p>
    <w:p w14:paraId="241B231F" w14:textId="77777777" w:rsidR="009738D0" w:rsidRPr="00421503" w:rsidRDefault="00DE44EC">
      <w:pPr>
        <w:widowControl w:val="0"/>
        <w:ind w:firstLine="720"/>
        <w:jc w:val="both"/>
        <w:rPr>
          <w:szCs w:val="24"/>
        </w:rPr>
      </w:pPr>
      <w:r w:rsidRPr="00421503">
        <w:t xml:space="preserve">101.2.3. the financial brokerage firm is held responsible for the use of the investment research payment </w:t>
      </w:r>
      <w:proofErr w:type="gramStart"/>
      <w:r w:rsidRPr="00421503">
        <w:t>account;</w:t>
      </w:r>
      <w:proofErr w:type="gramEnd"/>
    </w:p>
    <w:p w14:paraId="401F100A" w14:textId="77777777" w:rsidR="009738D0" w:rsidRPr="00421503" w:rsidRDefault="00DE44EC">
      <w:pPr>
        <w:widowControl w:val="0"/>
        <w:ind w:firstLine="720"/>
        <w:jc w:val="both"/>
        <w:rPr>
          <w:szCs w:val="24"/>
        </w:rPr>
      </w:pPr>
      <w:r w:rsidRPr="00421503">
        <w:t xml:space="preserve">101.2.4. the financial brokerage firm regularly assesses the quality of the investment research purchased based on robust quality criteria and its ability to contribute to better investment decisions. </w:t>
      </w:r>
    </w:p>
    <w:p w14:paraId="02B716D2" w14:textId="7863B6C3" w:rsidR="009738D0" w:rsidRPr="00421503" w:rsidRDefault="00DE44EC">
      <w:pPr>
        <w:widowControl w:val="0"/>
        <w:ind w:firstLine="720"/>
        <w:jc w:val="both"/>
        <w:rPr>
          <w:szCs w:val="24"/>
        </w:rPr>
      </w:pPr>
      <w:r w:rsidRPr="00421503">
        <w:t xml:space="preserve">102. </w:t>
      </w:r>
      <w:proofErr w:type="gramStart"/>
      <w:r w:rsidRPr="00421503">
        <w:t>With regard to</w:t>
      </w:r>
      <w:proofErr w:type="gramEnd"/>
      <w:r w:rsidRPr="00421503">
        <w:t xml:space="preserve"> subparagraph 101.2 of the Rules, where a financial brokerage firm makes use of the investment research payment account, it shall provide the following information to clients:</w:t>
      </w:r>
    </w:p>
    <w:p w14:paraId="44F318D5" w14:textId="77777777" w:rsidR="009738D0" w:rsidRPr="00421503" w:rsidRDefault="00DE44EC">
      <w:pPr>
        <w:widowControl w:val="0"/>
        <w:ind w:firstLine="720"/>
        <w:jc w:val="both"/>
        <w:rPr>
          <w:szCs w:val="24"/>
        </w:rPr>
      </w:pPr>
      <w:r w:rsidRPr="00421503">
        <w:t xml:space="preserve">102.1. before the provision of an investment service to clients, information about the budgeted amount for research and the amount of the estimated research charge for each of </w:t>
      </w:r>
      <w:proofErr w:type="gramStart"/>
      <w:r w:rsidRPr="00421503">
        <w:t>them;</w:t>
      </w:r>
      <w:proofErr w:type="gramEnd"/>
    </w:p>
    <w:p w14:paraId="3D0C731B" w14:textId="7EA0E6E5" w:rsidR="009738D0" w:rsidRPr="00421503" w:rsidRDefault="00DE44EC">
      <w:pPr>
        <w:widowControl w:val="0"/>
        <w:ind w:firstLine="720"/>
        <w:jc w:val="both"/>
        <w:rPr>
          <w:szCs w:val="24"/>
        </w:rPr>
      </w:pPr>
      <w:r w:rsidRPr="00421503">
        <w:t>102.2. annual information on the total costs that each client has incurred because of the research conducted by a third party.</w:t>
      </w:r>
    </w:p>
    <w:p w14:paraId="21A8A77B" w14:textId="496DCFF4" w:rsidR="009738D0" w:rsidRPr="00421503" w:rsidRDefault="00DE44EC">
      <w:pPr>
        <w:widowControl w:val="0"/>
        <w:ind w:firstLine="720"/>
        <w:jc w:val="both"/>
        <w:rPr>
          <w:szCs w:val="24"/>
        </w:rPr>
      </w:pPr>
      <w:r w:rsidRPr="00421503">
        <w:t xml:space="preserve">103. Where a financial brokerage firm operates an investment research payment account, it shall be required, upon request by its client or by supervisory authorities, to provide information on the providers paid from that account for services provided, the total amount each of them was paid over a defined period, the benefits and services received by the financial brokerage firm, and how the total amount spent from that investment research account compares to the budget set by the firm for that period, together with any discounts or carry-forwards if there is a balance in the account. </w:t>
      </w:r>
      <w:proofErr w:type="gramStart"/>
      <w:r w:rsidRPr="00421503">
        <w:t>With regard to</w:t>
      </w:r>
      <w:proofErr w:type="gramEnd"/>
      <w:r w:rsidRPr="00421503">
        <w:t xml:space="preserve"> subparagraph 101.2.1 of the Rules, the specific research charge paid by clients shall meet the following requirements and:</w:t>
      </w:r>
    </w:p>
    <w:p w14:paraId="5E2DD6E6" w14:textId="31DAD193" w:rsidR="009738D0" w:rsidRPr="00421503" w:rsidRDefault="00DE44EC">
      <w:pPr>
        <w:widowControl w:val="0"/>
        <w:ind w:firstLine="720"/>
        <w:jc w:val="both"/>
        <w:rPr>
          <w:szCs w:val="24"/>
        </w:rPr>
      </w:pPr>
      <w:r w:rsidRPr="00421503">
        <w:t xml:space="preserve">103.1. only be based on an </w:t>
      </w:r>
      <w:r w:rsidR="00D16804" w:rsidRPr="00421503">
        <w:t>investment research</w:t>
      </w:r>
      <w:r w:rsidRPr="00421503">
        <w:t xml:space="preserve"> budget set by the financial brokerage firm for the purpose of establishing the need for third party investment research in respect of investment services rendered to its clients; and</w:t>
      </w:r>
    </w:p>
    <w:p w14:paraId="1F9A1EC2" w14:textId="77777777" w:rsidR="009738D0" w:rsidRPr="00421503" w:rsidRDefault="00DE44EC">
      <w:pPr>
        <w:widowControl w:val="0"/>
        <w:ind w:firstLine="720"/>
        <w:jc w:val="both"/>
        <w:rPr>
          <w:szCs w:val="24"/>
        </w:rPr>
      </w:pPr>
      <w:r w:rsidRPr="00421503">
        <w:t>103.2. not be linked to the volume and/or value of transactions executed on behalf of the clients.</w:t>
      </w:r>
    </w:p>
    <w:p w14:paraId="769AACD9" w14:textId="14CFA32D" w:rsidR="009738D0" w:rsidRPr="00421503" w:rsidRDefault="00DE44EC">
      <w:pPr>
        <w:widowControl w:val="0"/>
        <w:ind w:firstLine="720"/>
        <w:jc w:val="both"/>
        <w:rPr>
          <w:szCs w:val="24"/>
        </w:rPr>
      </w:pPr>
      <w:r w:rsidRPr="00421503">
        <w:t>104. Every operational arrangement for the collection of the client research charge, where it is not collected separately but in connection with a transaction commission, shall indicate a separately identifiable research charge and shall fully comply with the requirements set out in subparagraph 101.2.1 and paragraph 102 of the Rules.</w:t>
      </w:r>
    </w:p>
    <w:p w14:paraId="26E5FFC3" w14:textId="77777777" w:rsidR="009738D0" w:rsidRPr="00421503" w:rsidRDefault="00DE44EC">
      <w:pPr>
        <w:widowControl w:val="0"/>
        <w:ind w:firstLine="720"/>
        <w:jc w:val="both"/>
        <w:rPr>
          <w:szCs w:val="24"/>
        </w:rPr>
      </w:pPr>
      <w:r w:rsidRPr="00421503">
        <w:t xml:space="preserve">105. The total amount of research charges received may not exceed the investment research budget. </w:t>
      </w:r>
    </w:p>
    <w:p w14:paraId="6091AA4A" w14:textId="4A735AA8" w:rsidR="009738D0" w:rsidRPr="00421503" w:rsidRDefault="00DE44EC">
      <w:pPr>
        <w:widowControl w:val="0"/>
        <w:ind w:firstLine="720"/>
        <w:jc w:val="both"/>
        <w:rPr>
          <w:szCs w:val="24"/>
        </w:rPr>
      </w:pPr>
      <w:r w:rsidRPr="00421503">
        <w:t xml:space="preserve">106. Agreements of the financial brokerage with clients shall define the procedure for applying the investment research charge as budgeted by the firm and the frequency with which the specific investment research charge will be deducted from the assets of the client over the year. Increases in the budget for investment research are only allowed after clients have been provided with clear information on the planned budget increase. If there is a surplus in the investment research payment account at the end of a period, the financial brokerage firm shall have a process to refund the funds to the client or to offset it against the research budget and charge calculated for that period. </w:t>
      </w:r>
    </w:p>
    <w:p w14:paraId="4F3EB98A" w14:textId="4921385C" w:rsidR="009738D0" w:rsidRPr="00421503" w:rsidRDefault="00DE44EC">
      <w:pPr>
        <w:widowControl w:val="0"/>
        <w:ind w:firstLine="720"/>
        <w:jc w:val="both"/>
        <w:rPr>
          <w:szCs w:val="24"/>
        </w:rPr>
      </w:pPr>
      <w:r w:rsidRPr="00421503">
        <w:t xml:space="preserve">107. For the purposes of subparagraph 101.2.1 of the Rules, the investment research budget </w:t>
      </w:r>
      <w:r w:rsidRPr="00421503">
        <w:lastRenderedPageBreak/>
        <w:t>shall be managed solely by the financial brokerage firm and shall be based on a reasonable assessment of the need for investment research conducted by a third party. The allocation of the investment research budget to purchase third party investment research shall be subject to appropriate controls and senior management oversight of the financial brokerage firm to ensure it is managed and used in the best interests of the firm</w:t>
      </w:r>
      <w:r w:rsidR="00C14E0A" w:rsidRPr="00421503">
        <w:t>’</w:t>
      </w:r>
      <w:r w:rsidRPr="00421503">
        <w:t xml:space="preserve">s clients. Adequate controls include an audit conclusion on the validity of the payments made to the investment research providers and whether the amounts disbursed complied with the quality criteria referred to in subparagraph 101.2.4 of the Rules. A financial brokerage firm may not use the investment research budget and investment research payment account to fund internal research. </w:t>
      </w:r>
    </w:p>
    <w:p w14:paraId="3460C91C" w14:textId="33D91DB7" w:rsidR="009738D0" w:rsidRPr="00421503" w:rsidRDefault="00DE44EC">
      <w:pPr>
        <w:widowControl w:val="0"/>
        <w:ind w:firstLine="720"/>
        <w:jc w:val="both"/>
        <w:rPr>
          <w:szCs w:val="24"/>
        </w:rPr>
      </w:pPr>
      <w:r w:rsidRPr="00421503">
        <w:t>108. For the purposes of subparagraph 101.2.3 of the Rules, the financial brokerage firm may delegate the administration of the investment research payment account to a third party, provided that the arrangement facilitates the purchase of third</w:t>
      </w:r>
      <w:r w:rsidR="0076657F">
        <w:t>-</w:t>
      </w:r>
      <w:r w:rsidRPr="00421503">
        <w:t xml:space="preserve">party investment research and payments to investment research providers in the name of the financial brokerage firm without any undue delay in accordance with the financial brokerage </w:t>
      </w:r>
      <w:r w:rsidR="00D56CCE" w:rsidRPr="00421503">
        <w:t>firm</w:t>
      </w:r>
      <w:r w:rsidR="00D56CCE" w:rsidRPr="00421503">
        <w:t>’</w:t>
      </w:r>
      <w:r w:rsidR="00D56CCE" w:rsidRPr="00421503">
        <w:t xml:space="preserve">s </w:t>
      </w:r>
      <w:r w:rsidRPr="00421503">
        <w:t xml:space="preserve">instruction. </w:t>
      </w:r>
    </w:p>
    <w:p w14:paraId="0010192F" w14:textId="51E01A1A" w:rsidR="009738D0" w:rsidRPr="00421503" w:rsidRDefault="00DE44EC">
      <w:pPr>
        <w:widowControl w:val="0"/>
        <w:ind w:firstLine="720"/>
        <w:jc w:val="both"/>
        <w:rPr>
          <w:szCs w:val="24"/>
        </w:rPr>
      </w:pPr>
      <w:r w:rsidRPr="00421503">
        <w:t>109. For the purposes of subparagraph 101.2.4 of the Rules, a financial brokerage firm shall establish all necessary elements in a written policy and communicate it to its clients. The policy shall also set out the extent to which investment research purchased through the investment research payment account may benefit clients</w:t>
      </w:r>
      <w:r w:rsidR="00C14E0A" w:rsidRPr="00421503">
        <w:t>’</w:t>
      </w:r>
      <w:r w:rsidRPr="00421503">
        <w:t xml:space="preserve"> portfolios, including by </w:t>
      </w:r>
      <w:proofErr w:type="gramStart"/>
      <w:r w:rsidRPr="00421503">
        <w:t>taking into account</w:t>
      </w:r>
      <w:proofErr w:type="gramEnd"/>
      <w:r w:rsidRPr="00421503">
        <w:t xml:space="preserve"> investment strategies applicable to various types of financial instruments portfolios, and the approach the financial brokerage firm will take to allocate such costs fairly to the various client</w:t>
      </w:r>
      <w:r w:rsidR="00C14E0A" w:rsidRPr="00421503">
        <w:t>’</w:t>
      </w:r>
      <w:r w:rsidRPr="00421503">
        <w:t xml:space="preserve"> portfolios. </w:t>
      </w:r>
    </w:p>
    <w:p w14:paraId="04A2C3AB" w14:textId="4DB61476" w:rsidR="009738D0" w:rsidRPr="00421503" w:rsidRDefault="00DE44EC">
      <w:pPr>
        <w:widowControl w:val="0"/>
        <w:ind w:firstLine="720"/>
        <w:jc w:val="both"/>
        <w:rPr>
          <w:szCs w:val="24"/>
        </w:rPr>
      </w:pPr>
      <w:r w:rsidRPr="00421503">
        <w:t xml:space="preserve">110. A financial brokerage firm providing order execution services shall identify separate charges for these services that only reflect the cost of executing the transaction. The provision of each other </w:t>
      </w:r>
      <w:proofErr w:type="gramStart"/>
      <w:r w:rsidRPr="00421503">
        <w:t>benefit</w:t>
      </w:r>
      <w:proofErr w:type="gramEnd"/>
      <w:r w:rsidRPr="00421503">
        <w:t xml:space="preserve"> or service by the financial brokerage firm to other financial brokerage firms established in the Member States the fee for the benefits or services provided shall be separately identifiable in each case, the supply of and charges for those benefits or services shall not be influenced or conditioned by levels of payment for order execution services.</w:t>
      </w:r>
    </w:p>
    <w:p w14:paraId="7339354F" w14:textId="77777777" w:rsidR="009738D0" w:rsidRPr="00421503" w:rsidRDefault="009738D0">
      <w:pPr>
        <w:widowControl w:val="0"/>
        <w:ind w:firstLine="720"/>
        <w:jc w:val="both"/>
        <w:rPr>
          <w:b/>
          <w:szCs w:val="24"/>
          <w:lang w:eastAsia="lt-LT"/>
        </w:rPr>
      </w:pPr>
    </w:p>
    <w:p w14:paraId="74BF1C6A" w14:textId="77777777" w:rsidR="009738D0" w:rsidRPr="00421503" w:rsidRDefault="00DE44EC">
      <w:pPr>
        <w:widowControl w:val="0"/>
        <w:jc w:val="center"/>
        <w:rPr>
          <w:b/>
          <w:szCs w:val="24"/>
        </w:rPr>
      </w:pPr>
      <w:r w:rsidRPr="00421503">
        <w:rPr>
          <w:b/>
        </w:rPr>
        <w:t>CHAPTER VI</w:t>
      </w:r>
    </w:p>
    <w:p w14:paraId="62B1FAED" w14:textId="77777777" w:rsidR="009738D0" w:rsidRPr="00421503" w:rsidRDefault="00DE44EC">
      <w:pPr>
        <w:widowControl w:val="0"/>
        <w:jc w:val="center"/>
        <w:rPr>
          <w:b/>
          <w:szCs w:val="24"/>
        </w:rPr>
      </w:pPr>
      <w:r w:rsidRPr="00421503">
        <w:rPr>
          <w:b/>
        </w:rPr>
        <w:t>CLIENT ORDER</w:t>
      </w:r>
    </w:p>
    <w:p w14:paraId="60F45001" w14:textId="77777777" w:rsidR="009738D0" w:rsidRPr="00421503" w:rsidRDefault="009738D0">
      <w:pPr>
        <w:widowControl w:val="0"/>
        <w:jc w:val="center"/>
        <w:rPr>
          <w:b/>
          <w:szCs w:val="24"/>
          <w:lang w:eastAsia="lt-LT"/>
        </w:rPr>
      </w:pPr>
    </w:p>
    <w:p w14:paraId="17AE2483" w14:textId="77777777" w:rsidR="009738D0" w:rsidRPr="00421503" w:rsidRDefault="00DE44EC">
      <w:pPr>
        <w:widowControl w:val="0"/>
        <w:jc w:val="center"/>
        <w:rPr>
          <w:b/>
          <w:szCs w:val="24"/>
        </w:rPr>
      </w:pPr>
      <w:r w:rsidRPr="00421503">
        <w:rPr>
          <w:b/>
        </w:rPr>
        <w:t>SECTION ONE</w:t>
      </w:r>
    </w:p>
    <w:p w14:paraId="0EBB6985" w14:textId="77777777" w:rsidR="009738D0" w:rsidRPr="00421503" w:rsidRDefault="00DE44EC">
      <w:pPr>
        <w:widowControl w:val="0"/>
        <w:jc w:val="center"/>
        <w:rPr>
          <w:b/>
          <w:szCs w:val="24"/>
        </w:rPr>
      </w:pPr>
      <w:r w:rsidRPr="00421503">
        <w:rPr>
          <w:b/>
        </w:rPr>
        <w:t>GENERAL REQUIREMENTS</w:t>
      </w:r>
    </w:p>
    <w:p w14:paraId="46CBC212" w14:textId="77777777" w:rsidR="009738D0" w:rsidRPr="00421503" w:rsidRDefault="009738D0">
      <w:pPr>
        <w:widowControl w:val="0"/>
        <w:suppressAutoHyphens/>
        <w:ind w:firstLine="720"/>
        <w:jc w:val="both"/>
        <w:textAlignment w:val="center"/>
        <w:rPr>
          <w:color w:val="000000"/>
          <w:szCs w:val="24"/>
          <w:lang w:eastAsia="lt-LT"/>
        </w:rPr>
      </w:pPr>
    </w:p>
    <w:p w14:paraId="11E11392" w14:textId="0866BD50" w:rsidR="009738D0" w:rsidRPr="00421503" w:rsidRDefault="00DE44EC">
      <w:pPr>
        <w:widowControl w:val="0"/>
        <w:suppressAutoHyphens/>
        <w:ind w:firstLine="720"/>
        <w:jc w:val="both"/>
        <w:textAlignment w:val="center"/>
        <w:rPr>
          <w:color w:val="000000"/>
          <w:szCs w:val="24"/>
        </w:rPr>
      </w:pPr>
      <w:r w:rsidRPr="00421503">
        <w:rPr>
          <w:color w:val="000000"/>
        </w:rPr>
        <w:t>111. A financial brokerage firm shall execute transactions with client financial instruments only according to a client order under the procedure laid down in the Rules. A client order placed to a financial brokerage firm shall contain information sufficient for the financial brokerage firm to give proper effect to the client</w:t>
      </w:r>
      <w:r w:rsidR="00C14E0A" w:rsidRPr="00421503">
        <w:rPr>
          <w:color w:val="000000"/>
        </w:rPr>
        <w:t>’</w:t>
      </w:r>
      <w:r w:rsidRPr="00421503">
        <w:rPr>
          <w:color w:val="000000"/>
        </w:rPr>
        <w:t>s will.</w:t>
      </w:r>
    </w:p>
    <w:p w14:paraId="02B87227" w14:textId="355F4804" w:rsidR="009738D0" w:rsidRPr="00421503" w:rsidRDefault="00DE44EC">
      <w:pPr>
        <w:widowControl w:val="0"/>
        <w:suppressAutoHyphens/>
        <w:ind w:firstLine="720"/>
        <w:jc w:val="both"/>
        <w:textAlignment w:val="center"/>
        <w:rPr>
          <w:color w:val="000000"/>
          <w:spacing w:val="-4"/>
          <w:szCs w:val="24"/>
        </w:rPr>
      </w:pPr>
      <w:r w:rsidRPr="00421503">
        <w:rPr>
          <w:color w:val="000000"/>
        </w:rPr>
        <w:t>112. Where a client order fails to specify the conditions for its execution, the conditions set out in the client</w:t>
      </w:r>
      <w:r w:rsidR="00C14E0A" w:rsidRPr="00421503">
        <w:rPr>
          <w:color w:val="000000"/>
        </w:rPr>
        <w:t>’</w:t>
      </w:r>
      <w:r w:rsidRPr="00421503">
        <w:rPr>
          <w:color w:val="000000"/>
        </w:rPr>
        <w:t>s agreement with the financial brokerage firm shall apply.</w:t>
      </w:r>
    </w:p>
    <w:p w14:paraId="78FFF8CA" w14:textId="77777777" w:rsidR="009738D0" w:rsidRPr="00421503" w:rsidRDefault="009738D0">
      <w:pPr>
        <w:widowControl w:val="0"/>
        <w:suppressAutoHyphens/>
        <w:ind w:firstLine="720"/>
        <w:jc w:val="both"/>
        <w:textAlignment w:val="center"/>
        <w:rPr>
          <w:color w:val="000000"/>
          <w:szCs w:val="24"/>
          <w:lang w:eastAsia="lt-LT"/>
        </w:rPr>
      </w:pPr>
    </w:p>
    <w:p w14:paraId="0EF84730" w14:textId="77777777" w:rsidR="009738D0" w:rsidRPr="00421503" w:rsidRDefault="00DE44EC">
      <w:pPr>
        <w:widowControl w:val="0"/>
        <w:jc w:val="center"/>
        <w:rPr>
          <w:b/>
          <w:szCs w:val="24"/>
        </w:rPr>
      </w:pPr>
      <w:r w:rsidRPr="00421503">
        <w:rPr>
          <w:b/>
        </w:rPr>
        <w:t>SECTION TWO</w:t>
      </w:r>
    </w:p>
    <w:p w14:paraId="65CFB2E9" w14:textId="77777777" w:rsidR="009738D0" w:rsidRPr="00421503" w:rsidRDefault="00DE44EC">
      <w:pPr>
        <w:widowControl w:val="0"/>
        <w:jc w:val="center"/>
        <w:rPr>
          <w:b/>
          <w:szCs w:val="24"/>
        </w:rPr>
      </w:pPr>
      <w:r w:rsidRPr="00421503">
        <w:rPr>
          <w:b/>
        </w:rPr>
        <w:t>FORM OF A CLIENT ORDER AND METHODS OF ITS PLACEMENT TO A FINANCIAL BROKERAGE FIRM</w:t>
      </w:r>
    </w:p>
    <w:p w14:paraId="6C0F7081" w14:textId="77777777" w:rsidR="009738D0" w:rsidRPr="00421503" w:rsidRDefault="009738D0">
      <w:pPr>
        <w:widowControl w:val="0"/>
        <w:suppressAutoHyphens/>
        <w:ind w:firstLine="720"/>
        <w:jc w:val="both"/>
        <w:textAlignment w:val="center"/>
        <w:rPr>
          <w:color w:val="000000"/>
          <w:szCs w:val="24"/>
          <w:lang w:eastAsia="lt-LT"/>
        </w:rPr>
      </w:pPr>
    </w:p>
    <w:p w14:paraId="275BF93B" w14:textId="77777777" w:rsidR="009738D0" w:rsidRPr="00421503" w:rsidRDefault="00DE44EC">
      <w:pPr>
        <w:widowControl w:val="0"/>
        <w:suppressAutoHyphens/>
        <w:ind w:firstLine="720"/>
        <w:jc w:val="both"/>
        <w:textAlignment w:val="center"/>
        <w:rPr>
          <w:color w:val="000000"/>
          <w:spacing w:val="-5"/>
          <w:szCs w:val="24"/>
        </w:rPr>
      </w:pPr>
      <w:r w:rsidRPr="00421503">
        <w:rPr>
          <w:color w:val="000000"/>
        </w:rPr>
        <w:t>113. A client order to a financial brokerage firm shall be in written or equivalent form, except as referred to in paragraph 115 of the Rules.</w:t>
      </w:r>
    </w:p>
    <w:p w14:paraId="0E75035C" w14:textId="77777777" w:rsidR="009738D0" w:rsidRPr="00421503" w:rsidRDefault="00DE44EC">
      <w:pPr>
        <w:widowControl w:val="0"/>
        <w:suppressAutoHyphens/>
        <w:ind w:firstLine="720"/>
        <w:jc w:val="both"/>
        <w:textAlignment w:val="center"/>
        <w:rPr>
          <w:color w:val="000000"/>
          <w:szCs w:val="24"/>
        </w:rPr>
      </w:pPr>
      <w:r w:rsidRPr="00421503">
        <w:rPr>
          <w:color w:val="000000"/>
        </w:rPr>
        <w:t>114. A client may place an order to a financial brokerage firm in person, through an agent or by other methods of client order placement as set out in the agreement with the financial brokerage firm.</w:t>
      </w:r>
    </w:p>
    <w:p w14:paraId="3A0E995E" w14:textId="77777777" w:rsidR="009738D0" w:rsidRPr="00421503" w:rsidRDefault="00DE44EC">
      <w:pPr>
        <w:widowControl w:val="0"/>
        <w:suppressAutoHyphens/>
        <w:ind w:firstLine="720"/>
        <w:jc w:val="both"/>
        <w:textAlignment w:val="center"/>
        <w:rPr>
          <w:color w:val="000000"/>
          <w:szCs w:val="24"/>
        </w:rPr>
      </w:pPr>
      <w:r w:rsidRPr="00421503">
        <w:rPr>
          <w:color w:val="000000"/>
        </w:rPr>
        <w:t>115. A client has the right to place an order in non-written form as set out in the agreement with the financial brokerage firm. On accepting an order placed in non-written form, a financial brokerage firm shall record it immediately in the order book according to paragraph 118 of the Rules.</w:t>
      </w:r>
    </w:p>
    <w:p w14:paraId="5D1E86C9" w14:textId="77777777" w:rsidR="009738D0" w:rsidRPr="00421503" w:rsidRDefault="00DE44EC">
      <w:pPr>
        <w:widowControl w:val="0"/>
        <w:suppressAutoHyphens/>
        <w:ind w:firstLine="720"/>
        <w:jc w:val="both"/>
        <w:textAlignment w:val="center"/>
        <w:rPr>
          <w:color w:val="000000"/>
          <w:szCs w:val="24"/>
        </w:rPr>
      </w:pPr>
      <w:r w:rsidRPr="00421503">
        <w:rPr>
          <w:color w:val="000000"/>
        </w:rPr>
        <w:lastRenderedPageBreak/>
        <w:t>116. A client order may be placed to a financial brokerage firm in accordance with paragraph 115 of the Rules where the financial brokerage firm records under the procedure established by law evidence of the fact (including the date and time) of placement of a non-written client order and its content.</w:t>
      </w:r>
    </w:p>
    <w:p w14:paraId="7725AC7A" w14:textId="77777777" w:rsidR="009738D0" w:rsidRPr="00421503" w:rsidRDefault="00DE44EC">
      <w:pPr>
        <w:widowControl w:val="0"/>
        <w:suppressAutoHyphens/>
        <w:ind w:firstLine="720"/>
        <w:jc w:val="both"/>
        <w:textAlignment w:val="center"/>
        <w:rPr>
          <w:color w:val="000000"/>
          <w:szCs w:val="24"/>
        </w:rPr>
      </w:pPr>
      <w:r w:rsidRPr="00421503">
        <w:rPr>
          <w:color w:val="000000"/>
        </w:rPr>
        <w:t>117. A financial brokerage firm shall have the right only to accept client orders which meet all the requirements for the form of a client order and the methods of its placement to the financial brokerage firm as set out in the Rules and the agreement between the financial brokerage firm and its client.</w:t>
      </w:r>
    </w:p>
    <w:p w14:paraId="7B56ADE4" w14:textId="77777777" w:rsidR="009738D0" w:rsidRPr="00421503" w:rsidRDefault="009738D0">
      <w:pPr>
        <w:widowControl w:val="0"/>
        <w:suppressAutoHyphens/>
        <w:ind w:firstLine="720"/>
        <w:jc w:val="both"/>
        <w:textAlignment w:val="center"/>
        <w:rPr>
          <w:color w:val="000000"/>
          <w:szCs w:val="24"/>
          <w:lang w:eastAsia="lt-LT"/>
        </w:rPr>
      </w:pPr>
    </w:p>
    <w:p w14:paraId="475A017C" w14:textId="77777777" w:rsidR="009738D0" w:rsidRPr="00421503" w:rsidRDefault="00DE44EC">
      <w:pPr>
        <w:widowControl w:val="0"/>
        <w:jc w:val="center"/>
        <w:rPr>
          <w:b/>
          <w:szCs w:val="24"/>
        </w:rPr>
      </w:pPr>
      <w:r w:rsidRPr="00421503">
        <w:rPr>
          <w:b/>
        </w:rPr>
        <w:t>SECTION THREE</w:t>
      </w:r>
    </w:p>
    <w:p w14:paraId="62F7BD0C" w14:textId="77777777" w:rsidR="009738D0" w:rsidRPr="00421503" w:rsidRDefault="00DE44EC">
      <w:pPr>
        <w:widowControl w:val="0"/>
        <w:jc w:val="center"/>
        <w:rPr>
          <w:b/>
          <w:szCs w:val="24"/>
        </w:rPr>
      </w:pPr>
      <w:r w:rsidRPr="00421503">
        <w:rPr>
          <w:b/>
        </w:rPr>
        <w:t>REGISTRATION AND APPROVAL OF A CLIENT ORDER</w:t>
      </w:r>
    </w:p>
    <w:p w14:paraId="551C6EBE" w14:textId="77777777" w:rsidR="009738D0" w:rsidRPr="00421503" w:rsidRDefault="009738D0">
      <w:pPr>
        <w:widowControl w:val="0"/>
        <w:suppressAutoHyphens/>
        <w:ind w:firstLine="720"/>
        <w:jc w:val="both"/>
        <w:textAlignment w:val="center"/>
        <w:rPr>
          <w:color w:val="000000"/>
          <w:szCs w:val="24"/>
          <w:lang w:eastAsia="lt-LT"/>
        </w:rPr>
      </w:pPr>
    </w:p>
    <w:p w14:paraId="3ED152C1" w14:textId="5B653F33" w:rsidR="009738D0" w:rsidRPr="00421503" w:rsidRDefault="00DE44EC">
      <w:pPr>
        <w:widowControl w:val="0"/>
        <w:suppressAutoHyphens/>
        <w:ind w:firstLine="720"/>
        <w:jc w:val="both"/>
        <w:textAlignment w:val="center"/>
        <w:rPr>
          <w:color w:val="000000"/>
          <w:szCs w:val="24"/>
        </w:rPr>
      </w:pPr>
      <w:r w:rsidRPr="00421503">
        <w:rPr>
          <w:color w:val="000000"/>
        </w:rPr>
        <w:t>118. All client orders transmitted to a financial brokerage firm shall be registered in the financial brokerage firm’s order book (hereinafter</w:t>
      </w:r>
      <w:r w:rsidR="00D56CCE" w:rsidRPr="00421503">
        <w:rPr>
          <w:color w:val="000000"/>
        </w:rPr>
        <w:t>,</w:t>
      </w:r>
      <w:r w:rsidRPr="00421503">
        <w:rPr>
          <w:color w:val="000000"/>
        </w:rPr>
        <w:t xml:space="preserve"> the order book). Investment decisions approving the decision of a financial brokerage firm to </w:t>
      </w:r>
      <w:proofErr w:type="gramStart"/>
      <w:r w:rsidR="00D16804" w:rsidRPr="00421503">
        <w:rPr>
          <w:color w:val="000000"/>
        </w:rPr>
        <w:t>enter</w:t>
      </w:r>
      <w:r w:rsidRPr="00421503">
        <w:rPr>
          <w:color w:val="000000"/>
        </w:rPr>
        <w:t xml:space="preserve"> </w:t>
      </w:r>
      <w:r w:rsidR="00D16804" w:rsidRPr="00421503">
        <w:rPr>
          <w:color w:val="000000"/>
        </w:rPr>
        <w:t>into</w:t>
      </w:r>
      <w:proofErr w:type="gramEnd"/>
      <w:r w:rsidR="00D16804" w:rsidRPr="00421503">
        <w:rPr>
          <w:color w:val="000000"/>
        </w:rPr>
        <w:t xml:space="preserve"> </w:t>
      </w:r>
      <w:r w:rsidRPr="00421503">
        <w:rPr>
          <w:color w:val="000000"/>
        </w:rPr>
        <w:t xml:space="preserve">a transaction on its own behalf and for its own account shall also be registered in the same order book under the same procedure as that for client orders. An investment decision under this paragraph shall be done in writing, and the information contained in it shall allow identifying the investment decision adopted and </w:t>
      </w:r>
      <w:proofErr w:type="gramStart"/>
      <w:r w:rsidRPr="00421503">
        <w:rPr>
          <w:color w:val="000000"/>
        </w:rPr>
        <w:t>entering into</w:t>
      </w:r>
      <w:proofErr w:type="gramEnd"/>
      <w:r w:rsidRPr="00421503">
        <w:rPr>
          <w:color w:val="000000"/>
        </w:rPr>
        <w:t xml:space="preserve"> a transaction.</w:t>
      </w:r>
    </w:p>
    <w:p w14:paraId="7F6086E2" w14:textId="77777777" w:rsidR="009738D0" w:rsidRPr="00421503" w:rsidRDefault="00DE44EC">
      <w:pPr>
        <w:widowControl w:val="0"/>
        <w:suppressAutoHyphens/>
        <w:ind w:firstLine="720"/>
        <w:jc w:val="both"/>
        <w:textAlignment w:val="center"/>
        <w:rPr>
          <w:color w:val="000000"/>
          <w:szCs w:val="24"/>
        </w:rPr>
      </w:pPr>
      <w:r w:rsidRPr="00421503">
        <w:rPr>
          <w:color w:val="000000"/>
        </w:rPr>
        <w:t>119. A financial brokerage firm may only have one order book, except where client orders are accepted simultaneously at several divisions of the financial brokerage firm that execute client orders independently. Each division of a financial brokerage firm executing client orders independently shall have in place and keep a separate order book.</w:t>
      </w:r>
    </w:p>
    <w:p w14:paraId="352384F6" w14:textId="563667F6" w:rsidR="009738D0" w:rsidRPr="00421503" w:rsidRDefault="00DE44EC">
      <w:pPr>
        <w:widowControl w:val="0"/>
        <w:suppressAutoHyphens/>
        <w:ind w:firstLine="720"/>
        <w:jc w:val="both"/>
        <w:textAlignment w:val="center"/>
        <w:rPr>
          <w:color w:val="000000"/>
          <w:szCs w:val="24"/>
        </w:rPr>
      </w:pPr>
      <w:r w:rsidRPr="00421503">
        <w:rPr>
          <w:color w:val="000000"/>
        </w:rPr>
        <w:t xml:space="preserve">120. An order book may be kept in paper or electronic format. An order book may be filled in also electronically if the electronic data storage and processing systems used by the financial brokerage firm meet the requirements for a durable medium laid down in the Law, which apply </w:t>
      </w:r>
      <w:r w:rsidRPr="00421503">
        <w:rPr>
          <w:i/>
          <w:color w:val="000000"/>
        </w:rPr>
        <w:t>mutatis mutandis</w:t>
      </w:r>
      <w:r w:rsidRPr="00421503">
        <w:rPr>
          <w:color w:val="000000"/>
        </w:rPr>
        <w:t xml:space="preserve"> to the electronic data storage and processing systems used by the firm.</w:t>
      </w:r>
    </w:p>
    <w:p w14:paraId="2EB0AAC2" w14:textId="77777777" w:rsidR="009738D0" w:rsidRPr="00421503" w:rsidRDefault="00DE44EC">
      <w:pPr>
        <w:widowControl w:val="0"/>
        <w:suppressAutoHyphens/>
        <w:ind w:firstLine="720"/>
        <w:jc w:val="both"/>
        <w:textAlignment w:val="center"/>
        <w:rPr>
          <w:color w:val="000000"/>
          <w:szCs w:val="24"/>
        </w:rPr>
      </w:pPr>
      <w:r w:rsidRPr="00421503">
        <w:rPr>
          <w:color w:val="000000"/>
        </w:rPr>
        <w:t>121. The information to be recorded in the order book from a registered client order, an investment decision to execute a transaction in the client’s financial instruments portfolio or an investment decision to execute a transaction on behalf of, and for the account of the financial brokerage firm shall include the following:</w:t>
      </w:r>
    </w:p>
    <w:p w14:paraId="4A93A2B4"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121.1. the date and time (hour and minute) of the order receipt or the adoption of the investment </w:t>
      </w:r>
      <w:proofErr w:type="gramStart"/>
      <w:r w:rsidRPr="00421503">
        <w:rPr>
          <w:color w:val="000000"/>
        </w:rPr>
        <w:t>decision;</w:t>
      </w:r>
      <w:proofErr w:type="gramEnd"/>
    </w:p>
    <w:p w14:paraId="1CD59F25" w14:textId="003F1972" w:rsidR="009738D0" w:rsidRPr="00421503" w:rsidRDefault="00DE44EC">
      <w:pPr>
        <w:widowControl w:val="0"/>
        <w:suppressAutoHyphens/>
        <w:ind w:firstLine="720"/>
        <w:jc w:val="both"/>
        <w:textAlignment w:val="center"/>
        <w:rPr>
          <w:color w:val="000000"/>
          <w:szCs w:val="24"/>
        </w:rPr>
      </w:pPr>
      <w:r w:rsidRPr="00421503">
        <w:rPr>
          <w:color w:val="000000"/>
        </w:rPr>
        <w:t xml:space="preserve">121.2. client identification details or a note that the investment decision to execute the transaction on behalf of, and for the account of the financial brokerage firm, is </w:t>
      </w:r>
      <w:proofErr w:type="gramStart"/>
      <w:r w:rsidRPr="00421503">
        <w:rPr>
          <w:color w:val="000000"/>
        </w:rPr>
        <w:t>recorded;</w:t>
      </w:r>
      <w:proofErr w:type="gramEnd"/>
    </w:p>
    <w:p w14:paraId="4A471A6B"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121.3. details identifying the financial instruments to be used in executing the </w:t>
      </w:r>
      <w:proofErr w:type="gramStart"/>
      <w:r w:rsidRPr="00421503">
        <w:rPr>
          <w:color w:val="000000"/>
        </w:rPr>
        <w:t>transaction;</w:t>
      </w:r>
      <w:proofErr w:type="gramEnd"/>
    </w:p>
    <w:p w14:paraId="24CD5BC1" w14:textId="77777777" w:rsidR="009738D0" w:rsidRPr="00421503" w:rsidRDefault="00DE44EC">
      <w:pPr>
        <w:widowControl w:val="0"/>
        <w:suppressAutoHyphens/>
        <w:ind w:firstLine="720"/>
        <w:jc w:val="both"/>
        <w:textAlignment w:val="center"/>
        <w:rPr>
          <w:color w:val="000000"/>
          <w:szCs w:val="24"/>
        </w:rPr>
      </w:pPr>
      <w:r w:rsidRPr="00421503">
        <w:rPr>
          <w:color w:val="000000"/>
        </w:rPr>
        <w:t>121.4. the content of the transaction (purchase, sale, exchange, free-of-payment transfer, etc.).</w:t>
      </w:r>
    </w:p>
    <w:p w14:paraId="7545CFA1" w14:textId="55F0B547" w:rsidR="009738D0" w:rsidRPr="00421503" w:rsidRDefault="00DE44EC">
      <w:pPr>
        <w:widowControl w:val="0"/>
        <w:suppressAutoHyphens/>
        <w:ind w:firstLine="720"/>
        <w:jc w:val="both"/>
        <w:textAlignment w:val="center"/>
        <w:rPr>
          <w:color w:val="000000"/>
          <w:szCs w:val="24"/>
        </w:rPr>
      </w:pPr>
      <w:r w:rsidRPr="00421503">
        <w:rPr>
          <w:color w:val="000000"/>
        </w:rPr>
        <w:t>122. The employee of a financial brokerage firm who registers a client order shall enter their full name and sign. The information that allows identifying the employee of a financial brokerage firm who registers a client order shall be recorded also where the order book is maintained in an electronic format.</w:t>
      </w:r>
    </w:p>
    <w:p w14:paraId="123B4F7F" w14:textId="77777777" w:rsidR="009738D0" w:rsidRPr="00421503" w:rsidRDefault="00DE44EC">
      <w:pPr>
        <w:widowControl w:val="0"/>
        <w:suppressAutoHyphens/>
        <w:ind w:firstLine="720"/>
        <w:jc w:val="both"/>
        <w:textAlignment w:val="center"/>
        <w:rPr>
          <w:color w:val="000000"/>
          <w:szCs w:val="24"/>
        </w:rPr>
      </w:pPr>
      <w:r w:rsidRPr="00421503">
        <w:rPr>
          <w:color w:val="000000"/>
        </w:rPr>
        <w:t>123. Client orders shall be registered in the order book chronologically, but not later than by the close of business.</w:t>
      </w:r>
    </w:p>
    <w:p w14:paraId="0865864B" w14:textId="2B55C189" w:rsidR="009738D0" w:rsidRPr="00421503" w:rsidRDefault="00DE44EC">
      <w:pPr>
        <w:widowControl w:val="0"/>
        <w:suppressAutoHyphens/>
        <w:ind w:firstLine="720"/>
        <w:jc w:val="both"/>
        <w:textAlignment w:val="center"/>
        <w:rPr>
          <w:color w:val="000000"/>
          <w:szCs w:val="24"/>
        </w:rPr>
      </w:pPr>
      <w:r w:rsidRPr="00421503">
        <w:rPr>
          <w:color w:val="000000"/>
        </w:rPr>
        <w:t>124. The broker who receives a client order shall satisfy themselves that the order is placed by the client themselves or by their authorised person and shall ensure that the client order meets the requirements for it.</w:t>
      </w:r>
    </w:p>
    <w:p w14:paraId="39DDA5D7" w14:textId="77777777" w:rsidR="009738D0" w:rsidRPr="00421503" w:rsidRDefault="00DE44EC">
      <w:pPr>
        <w:widowControl w:val="0"/>
        <w:suppressAutoHyphens/>
        <w:ind w:firstLine="720"/>
        <w:jc w:val="both"/>
        <w:textAlignment w:val="center"/>
        <w:rPr>
          <w:color w:val="000000"/>
          <w:szCs w:val="24"/>
        </w:rPr>
      </w:pPr>
      <w:r w:rsidRPr="00421503">
        <w:rPr>
          <w:color w:val="000000"/>
        </w:rPr>
        <w:t>125. When accepting an order from a spouse, a financial brokerage firm shall comply with the following requirements.</w:t>
      </w:r>
    </w:p>
    <w:p w14:paraId="07300499"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125.1. an order for financial instruments that are the joint owned property of spouses may only be placed by both spouses, except where one of the spouses provides an authorisation issued by the other spouse. A spouse’s authorisation to </w:t>
      </w:r>
      <w:proofErr w:type="gramStart"/>
      <w:r w:rsidRPr="00421503">
        <w:rPr>
          <w:color w:val="000000"/>
        </w:rPr>
        <w:t>enter into</w:t>
      </w:r>
      <w:proofErr w:type="gramEnd"/>
      <w:r w:rsidRPr="00421503">
        <w:rPr>
          <w:color w:val="000000"/>
        </w:rPr>
        <w:t xml:space="preserve"> a transaction for the transfer of, or restriction of the rights to financial instruments admitted to trading on a regulated market and/or a multilateral trading facility may only be issued in simple written form. A spouse’s authorisation to enter into a </w:t>
      </w:r>
      <w:r w:rsidRPr="00421503">
        <w:rPr>
          <w:color w:val="000000"/>
        </w:rPr>
        <w:lastRenderedPageBreak/>
        <w:t xml:space="preserve">transaction for the transfer of, or restriction of the rights to other financial instruments shall be certified by a notary </w:t>
      </w:r>
      <w:proofErr w:type="gramStart"/>
      <w:r w:rsidRPr="00421503">
        <w:rPr>
          <w:color w:val="000000"/>
        </w:rPr>
        <w:t>public;</w:t>
      </w:r>
      <w:proofErr w:type="gramEnd"/>
    </w:p>
    <w:p w14:paraId="582D0CBD" w14:textId="77777777" w:rsidR="009738D0" w:rsidRPr="00421503" w:rsidRDefault="00DE44EC">
      <w:pPr>
        <w:widowControl w:val="0"/>
        <w:suppressAutoHyphens/>
        <w:ind w:firstLine="720"/>
        <w:jc w:val="both"/>
        <w:textAlignment w:val="center"/>
        <w:rPr>
          <w:color w:val="000000"/>
          <w:szCs w:val="24"/>
        </w:rPr>
      </w:pPr>
      <w:r w:rsidRPr="00421503">
        <w:rPr>
          <w:color w:val="000000"/>
        </w:rPr>
        <w:t>125.1. an order for financial instruments that are the private property of a spouse may only be placed together with written evidence confirming the fact of private ownership, except where otherwise provided by law.</w:t>
      </w:r>
    </w:p>
    <w:p w14:paraId="534EA07A" w14:textId="2C758085" w:rsidR="009738D0" w:rsidRPr="00421503" w:rsidRDefault="00DE44EC">
      <w:pPr>
        <w:widowControl w:val="0"/>
        <w:suppressAutoHyphens/>
        <w:ind w:firstLine="720"/>
        <w:jc w:val="both"/>
        <w:textAlignment w:val="center"/>
        <w:rPr>
          <w:color w:val="000000"/>
          <w:szCs w:val="24"/>
        </w:rPr>
      </w:pPr>
      <w:r w:rsidRPr="00421503">
        <w:rPr>
          <w:color w:val="000000"/>
        </w:rPr>
        <w:t>126. On accepting a client order for executing a transaction in financial arrangements, a financial brokerage firm shall issue a confirmation to the client that the order has been accepted (hereinafter, the order confirmation), enabling the client to verify the information of the order placed by them (including the fact of order placement, the moment of acceptance and other essential conditions of the order).</w:t>
      </w:r>
    </w:p>
    <w:p w14:paraId="0A6F3ECB" w14:textId="77777777" w:rsidR="009738D0" w:rsidRPr="00421503" w:rsidRDefault="00DE44EC">
      <w:pPr>
        <w:widowControl w:val="0"/>
        <w:suppressAutoHyphens/>
        <w:ind w:firstLine="720"/>
        <w:jc w:val="both"/>
        <w:textAlignment w:val="center"/>
        <w:rPr>
          <w:color w:val="000000"/>
          <w:szCs w:val="24"/>
        </w:rPr>
      </w:pPr>
      <w:r w:rsidRPr="00421503">
        <w:rPr>
          <w:color w:val="000000"/>
        </w:rPr>
        <w:t>127. A financial brokerage firm shall provide the order confirmation to a client in person, through an agent or by other method of providing the order confirmation as set out in the agreement with the client.</w:t>
      </w:r>
    </w:p>
    <w:p w14:paraId="68C89662" w14:textId="77777777" w:rsidR="009738D0" w:rsidRPr="00421503" w:rsidRDefault="00DE44EC">
      <w:pPr>
        <w:widowControl w:val="0"/>
        <w:suppressAutoHyphens/>
        <w:ind w:firstLine="720"/>
        <w:jc w:val="both"/>
        <w:textAlignment w:val="center"/>
        <w:rPr>
          <w:color w:val="000000"/>
          <w:szCs w:val="24"/>
        </w:rPr>
      </w:pPr>
      <w:r w:rsidRPr="00421503">
        <w:rPr>
          <w:color w:val="000000"/>
        </w:rPr>
        <w:t>128. A financial brokerage firm shall have the right to provide the order confirmation in non-written form as defined in the agreement with the client, where evidence is recorded in accordance with law confirming the content of the order confirmation provided in this form and the moment of its provision.</w:t>
      </w:r>
    </w:p>
    <w:p w14:paraId="723E26FC" w14:textId="77777777" w:rsidR="009738D0" w:rsidRPr="00421503" w:rsidRDefault="00DE44EC">
      <w:pPr>
        <w:widowControl w:val="0"/>
        <w:suppressAutoHyphens/>
        <w:ind w:firstLine="720"/>
        <w:jc w:val="both"/>
        <w:textAlignment w:val="center"/>
        <w:rPr>
          <w:color w:val="000000"/>
          <w:szCs w:val="24"/>
        </w:rPr>
      </w:pPr>
      <w:r w:rsidRPr="00421503">
        <w:rPr>
          <w:color w:val="000000"/>
        </w:rPr>
        <w:t xml:space="preserve">129. A financial brokerage firm shall provide the order confirmation not later than the next business day after the acceptance of the </w:t>
      </w:r>
      <w:proofErr w:type="gramStart"/>
      <w:r w:rsidRPr="00421503">
        <w:rPr>
          <w:color w:val="000000"/>
        </w:rPr>
        <w:t>order, unless</w:t>
      </w:r>
      <w:proofErr w:type="gramEnd"/>
      <w:r w:rsidRPr="00421503">
        <w:rPr>
          <w:color w:val="000000"/>
        </w:rPr>
        <w:t xml:space="preserve"> the agreement with the client provides otherwise.</w:t>
      </w:r>
    </w:p>
    <w:p w14:paraId="556A7547" w14:textId="77777777" w:rsidR="009738D0" w:rsidRPr="00421503" w:rsidRDefault="00DE44EC">
      <w:pPr>
        <w:widowControl w:val="0"/>
        <w:suppressAutoHyphens/>
        <w:ind w:firstLine="720"/>
        <w:jc w:val="both"/>
        <w:textAlignment w:val="center"/>
        <w:rPr>
          <w:color w:val="000000"/>
          <w:szCs w:val="24"/>
        </w:rPr>
      </w:pPr>
      <w:r w:rsidRPr="00421503">
        <w:rPr>
          <w:color w:val="000000"/>
        </w:rPr>
        <w:t>130. A financial brokerage firm shall take all possible measures to ensure the sequence of order execution.</w:t>
      </w:r>
    </w:p>
    <w:p w14:paraId="7021F5A3" w14:textId="77777777" w:rsidR="009738D0" w:rsidRPr="00421503" w:rsidRDefault="009738D0">
      <w:pPr>
        <w:widowControl w:val="0"/>
        <w:suppressAutoHyphens/>
        <w:ind w:firstLine="720"/>
        <w:jc w:val="both"/>
        <w:textAlignment w:val="center"/>
        <w:rPr>
          <w:color w:val="000000"/>
          <w:szCs w:val="24"/>
          <w:lang w:eastAsia="lt-LT"/>
        </w:rPr>
      </w:pPr>
    </w:p>
    <w:p w14:paraId="61D96E0A" w14:textId="77777777" w:rsidR="009738D0" w:rsidRPr="00421503" w:rsidRDefault="00DE44EC">
      <w:pPr>
        <w:widowControl w:val="0"/>
        <w:jc w:val="center"/>
        <w:rPr>
          <w:b/>
          <w:szCs w:val="24"/>
        </w:rPr>
      </w:pPr>
      <w:r w:rsidRPr="00421503">
        <w:rPr>
          <w:b/>
        </w:rPr>
        <w:t>SECTION FOUR</w:t>
      </w:r>
    </w:p>
    <w:p w14:paraId="6D5F7156" w14:textId="77777777" w:rsidR="009738D0" w:rsidRPr="00421503" w:rsidRDefault="00DE44EC">
      <w:pPr>
        <w:widowControl w:val="0"/>
        <w:jc w:val="center"/>
        <w:rPr>
          <w:b/>
          <w:szCs w:val="24"/>
        </w:rPr>
      </w:pPr>
      <w:r w:rsidRPr="00421503">
        <w:rPr>
          <w:b/>
        </w:rPr>
        <w:t>CHARACTERISTICS OF PLACING A CLIENT ORDER WHERE THE CLIENT’S FINANCIAL INSTRUMENTS PORTFOLIO IS MANAGED</w:t>
      </w:r>
    </w:p>
    <w:p w14:paraId="018BEC2D" w14:textId="77777777" w:rsidR="009738D0" w:rsidRPr="00421503" w:rsidRDefault="009738D0">
      <w:pPr>
        <w:widowControl w:val="0"/>
        <w:suppressAutoHyphens/>
        <w:ind w:firstLine="720"/>
        <w:jc w:val="both"/>
        <w:textAlignment w:val="center"/>
        <w:rPr>
          <w:color w:val="000000"/>
          <w:szCs w:val="24"/>
          <w:lang w:eastAsia="lt-LT"/>
        </w:rPr>
      </w:pPr>
    </w:p>
    <w:p w14:paraId="6FF03E9B" w14:textId="7BCEB3CD" w:rsidR="009738D0" w:rsidRPr="00421503" w:rsidRDefault="00DE44EC">
      <w:pPr>
        <w:widowControl w:val="0"/>
        <w:suppressAutoHyphens/>
        <w:ind w:firstLine="720"/>
        <w:jc w:val="both"/>
        <w:textAlignment w:val="center"/>
        <w:rPr>
          <w:color w:val="000000"/>
          <w:szCs w:val="24"/>
        </w:rPr>
      </w:pPr>
      <w:r w:rsidRPr="00421503">
        <w:rPr>
          <w:color w:val="000000"/>
        </w:rPr>
        <w:t>131. Where the client’s financial instruments portfolio is managed by a financial brokerage firm that does not itself execute transactions in the client’s financial instruments portfolio, an order is placed by a financial broker of that financial brokerage firm with which the client has entered into an agreement on financial instrument portfolio management, authorised to manage the financial instrument portfolio. The order shall be marked as being placed on behalf of the client.</w:t>
      </w:r>
    </w:p>
    <w:p w14:paraId="6E9EAC5B" w14:textId="43D4CC90" w:rsidR="009738D0" w:rsidRPr="00421503" w:rsidRDefault="00DE44EC">
      <w:pPr>
        <w:widowControl w:val="0"/>
        <w:suppressAutoHyphens/>
        <w:ind w:firstLine="720"/>
        <w:jc w:val="both"/>
        <w:textAlignment w:val="center"/>
        <w:rPr>
          <w:color w:val="000000"/>
          <w:szCs w:val="24"/>
        </w:rPr>
      </w:pPr>
      <w:r w:rsidRPr="00421503">
        <w:rPr>
          <w:color w:val="000000"/>
        </w:rPr>
        <w:t>132. Under paragraph 131 of the Rules, a financial brokerage firm, on receiving an order placed on behalf of a client to execute a certain transaction in their financial instrument portfolio, is not obligated to verify whether it complies with the management agreement.</w:t>
      </w:r>
    </w:p>
    <w:p w14:paraId="58470197" w14:textId="77777777" w:rsidR="009738D0" w:rsidRPr="00421503" w:rsidRDefault="00DE44EC">
      <w:pPr>
        <w:widowControl w:val="0"/>
        <w:suppressAutoHyphens/>
        <w:ind w:firstLine="720"/>
        <w:jc w:val="both"/>
        <w:textAlignment w:val="center"/>
        <w:rPr>
          <w:color w:val="000000"/>
          <w:szCs w:val="24"/>
        </w:rPr>
      </w:pPr>
      <w:r w:rsidRPr="00421503">
        <w:rPr>
          <w:color w:val="000000"/>
        </w:rPr>
        <w:t>133. Where a financial brokerage firm accepting and executing a client order also manages their financial instruments portfolio, the financial brokerage firm shall, instead of the client order, document in writing an investment decision to execute a particular transaction in the client’s financial instruments portfolio, specifying the information necessary for executing the client order and for entering in the order book. The investment decision under this paragraph shall indicate that the client’s financial instruments portfolio is managed by the financial brokerage firm. Such an investment decision shall be documented and registered without delay, but not later than by the close of business.</w:t>
      </w:r>
    </w:p>
    <w:p w14:paraId="3714D24D" w14:textId="77777777" w:rsidR="009738D0" w:rsidRPr="00421503" w:rsidRDefault="00DE44EC">
      <w:pPr>
        <w:widowControl w:val="0"/>
        <w:suppressAutoHyphens/>
        <w:ind w:firstLine="720"/>
        <w:jc w:val="both"/>
        <w:textAlignment w:val="center"/>
        <w:rPr>
          <w:color w:val="000000"/>
          <w:szCs w:val="24"/>
        </w:rPr>
      </w:pPr>
      <w:r w:rsidRPr="00421503">
        <w:rPr>
          <w:color w:val="000000"/>
        </w:rPr>
        <w:t>134. Investment decisions shall be subject to all other requirements for a client order as laid down in the Rules.</w:t>
      </w:r>
    </w:p>
    <w:p w14:paraId="34D4A2A6" w14:textId="77777777" w:rsidR="009738D0" w:rsidRPr="00421503" w:rsidRDefault="009738D0">
      <w:pPr>
        <w:widowControl w:val="0"/>
        <w:suppressAutoHyphens/>
        <w:ind w:firstLine="720"/>
        <w:jc w:val="both"/>
        <w:textAlignment w:val="center"/>
        <w:rPr>
          <w:color w:val="000000"/>
          <w:szCs w:val="24"/>
          <w:lang w:eastAsia="lt-LT"/>
        </w:rPr>
      </w:pPr>
    </w:p>
    <w:p w14:paraId="5C708981" w14:textId="77777777" w:rsidR="009738D0" w:rsidRPr="00421503" w:rsidRDefault="00DE44EC">
      <w:pPr>
        <w:widowControl w:val="0"/>
        <w:jc w:val="center"/>
        <w:rPr>
          <w:b/>
          <w:szCs w:val="24"/>
        </w:rPr>
      </w:pPr>
      <w:r w:rsidRPr="00421503">
        <w:rPr>
          <w:b/>
        </w:rPr>
        <w:t>SECTION FIVE</w:t>
      </w:r>
    </w:p>
    <w:p w14:paraId="6457F37A" w14:textId="77777777" w:rsidR="009738D0" w:rsidRPr="00421503" w:rsidRDefault="00DE44EC">
      <w:pPr>
        <w:widowControl w:val="0"/>
        <w:jc w:val="center"/>
        <w:rPr>
          <w:b/>
          <w:szCs w:val="24"/>
        </w:rPr>
      </w:pPr>
      <w:r w:rsidRPr="00421503">
        <w:rPr>
          <w:b/>
        </w:rPr>
        <w:t>MODIFICATION OF CONDITIONS AND CANCELLATION OF A CLIENT ORDER</w:t>
      </w:r>
    </w:p>
    <w:p w14:paraId="1D247274" w14:textId="77777777" w:rsidR="009738D0" w:rsidRPr="00421503" w:rsidRDefault="009738D0">
      <w:pPr>
        <w:widowControl w:val="0"/>
        <w:suppressAutoHyphens/>
        <w:ind w:firstLine="720"/>
        <w:jc w:val="both"/>
        <w:textAlignment w:val="center"/>
        <w:rPr>
          <w:color w:val="000000"/>
          <w:szCs w:val="24"/>
          <w:lang w:eastAsia="lt-LT"/>
        </w:rPr>
      </w:pPr>
    </w:p>
    <w:p w14:paraId="1A478B88" w14:textId="77777777" w:rsidR="009738D0" w:rsidRPr="00421503" w:rsidRDefault="00DE44EC">
      <w:pPr>
        <w:widowControl w:val="0"/>
        <w:suppressAutoHyphens/>
        <w:ind w:firstLine="720"/>
        <w:jc w:val="both"/>
        <w:textAlignment w:val="center"/>
        <w:rPr>
          <w:color w:val="000000"/>
          <w:szCs w:val="24"/>
        </w:rPr>
      </w:pPr>
      <w:r w:rsidRPr="00421503">
        <w:rPr>
          <w:color w:val="000000"/>
        </w:rPr>
        <w:t>135. A client shall have the right to cancel their order placed to a financial brokerage firm prior to the financial brokerage firm beginning its execution or by a later time agreed in the agreement with the client.</w:t>
      </w:r>
    </w:p>
    <w:p w14:paraId="45C0AD82" w14:textId="23C6C9C6" w:rsidR="009738D0" w:rsidRPr="00421503" w:rsidRDefault="00DE44EC">
      <w:pPr>
        <w:widowControl w:val="0"/>
        <w:suppressAutoHyphens/>
        <w:ind w:firstLine="720"/>
        <w:jc w:val="both"/>
        <w:textAlignment w:val="center"/>
        <w:rPr>
          <w:color w:val="000000"/>
          <w:szCs w:val="24"/>
        </w:rPr>
      </w:pPr>
      <w:r w:rsidRPr="00421503">
        <w:rPr>
          <w:color w:val="000000"/>
        </w:rPr>
        <w:lastRenderedPageBreak/>
        <w:t>136. A client order shall be cancelled by a notice to a financial brokerage firm</w:t>
      </w:r>
      <w:r w:rsidR="004E5077" w:rsidRPr="00421503">
        <w:rPr>
          <w:color w:val="000000"/>
        </w:rPr>
        <w:t xml:space="preserve">; such notice shall identify </w:t>
      </w:r>
      <w:r w:rsidRPr="00421503">
        <w:rPr>
          <w:color w:val="000000"/>
        </w:rPr>
        <w:t xml:space="preserve">the order </w:t>
      </w:r>
      <w:r w:rsidR="004E5077" w:rsidRPr="00421503">
        <w:rPr>
          <w:color w:val="000000"/>
        </w:rPr>
        <w:t xml:space="preserve">to be </w:t>
      </w:r>
      <w:r w:rsidRPr="00421503">
        <w:rPr>
          <w:color w:val="000000"/>
        </w:rPr>
        <w:t>cancelled.</w:t>
      </w:r>
    </w:p>
    <w:p w14:paraId="0BCD2A8C" w14:textId="77777777" w:rsidR="009738D0" w:rsidRPr="00421503" w:rsidRDefault="00DE44EC">
      <w:pPr>
        <w:widowControl w:val="0"/>
        <w:suppressAutoHyphens/>
        <w:ind w:firstLine="720"/>
        <w:jc w:val="both"/>
        <w:textAlignment w:val="center"/>
        <w:rPr>
          <w:color w:val="000000"/>
          <w:spacing w:val="-5"/>
          <w:szCs w:val="24"/>
        </w:rPr>
      </w:pPr>
      <w:r w:rsidRPr="00421503">
        <w:rPr>
          <w:color w:val="000000"/>
        </w:rPr>
        <w:t>137. Order cancellation notices shall be submitted in writing or other form in accordance with the requirements under paragraphs 114 to 117 of the Rules.</w:t>
      </w:r>
    </w:p>
    <w:p w14:paraId="58E5F9ED" w14:textId="77777777" w:rsidR="009738D0" w:rsidRPr="00421503" w:rsidRDefault="00DE44EC">
      <w:pPr>
        <w:widowControl w:val="0"/>
        <w:suppressAutoHyphens/>
        <w:ind w:firstLine="720"/>
        <w:jc w:val="both"/>
        <w:textAlignment w:val="center"/>
        <w:rPr>
          <w:color w:val="000000"/>
          <w:szCs w:val="24"/>
        </w:rPr>
      </w:pPr>
      <w:r w:rsidRPr="00421503">
        <w:rPr>
          <w:color w:val="000000"/>
        </w:rPr>
        <w:t>138. A client order shall be considered cancelled from the moment of receipt of client order cancellation notice at a financial brokerage firm where the notice is received by the time set in paragraph 135 of the Rules.</w:t>
      </w:r>
    </w:p>
    <w:p w14:paraId="09B1D45D" w14:textId="1C376EBF" w:rsidR="009738D0" w:rsidRPr="00421503" w:rsidRDefault="00DE44EC">
      <w:pPr>
        <w:widowControl w:val="0"/>
        <w:suppressAutoHyphens/>
        <w:ind w:firstLine="720"/>
        <w:jc w:val="both"/>
        <w:textAlignment w:val="center"/>
        <w:rPr>
          <w:color w:val="000000"/>
          <w:szCs w:val="24"/>
        </w:rPr>
      </w:pPr>
      <w:r w:rsidRPr="00421503">
        <w:rPr>
          <w:color w:val="000000"/>
        </w:rPr>
        <w:t xml:space="preserve">139. Where a client wishes to have the order conditions modified, they shall cancel the previous order and place a new order </w:t>
      </w:r>
      <w:r w:rsidR="004E5077" w:rsidRPr="00421503">
        <w:rPr>
          <w:color w:val="000000"/>
        </w:rPr>
        <w:t xml:space="preserve">following </w:t>
      </w:r>
      <w:r w:rsidRPr="00421503">
        <w:rPr>
          <w:color w:val="000000"/>
        </w:rPr>
        <w:t>the general procedure laid down in the Rules.</w:t>
      </w:r>
    </w:p>
    <w:p w14:paraId="062CB068" w14:textId="77777777" w:rsidR="009738D0" w:rsidRPr="00421503" w:rsidRDefault="00DE44EC">
      <w:pPr>
        <w:widowControl w:val="0"/>
        <w:suppressAutoHyphens/>
        <w:ind w:firstLine="720"/>
        <w:jc w:val="both"/>
        <w:textAlignment w:val="center"/>
        <w:rPr>
          <w:color w:val="000000"/>
          <w:szCs w:val="24"/>
        </w:rPr>
      </w:pPr>
      <w:r w:rsidRPr="00421503">
        <w:rPr>
          <w:color w:val="000000"/>
        </w:rPr>
        <w:t>140. On receiving a client order cancellation notice, a financial brokerage firm shall immediately issue a confirmation of cancellation of the order under the procedure laid down in paragraphs 126 to 129 of the Rules.</w:t>
      </w:r>
    </w:p>
    <w:p w14:paraId="7B78373B" w14:textId="77777777" w:rsidR="009738D0" w:rsidRPr="00421503" w:rsidRDefault="009738D0">
      <w:pPr>
        <w:widowControl w:val="0"/>
        <w:suppressAutoHyphens/>
        <w:ind w:firstLine="720"/>
        <w:jc w:val="both"/>
        <w:textAlignment w:val="center"/>
        <w:rPr>
          <w:color w:val="000000"/>
          <w:szCs w:val="24"/>
          <w:lang w:eastAsia="lt-LT"/>
        </w:rPr>
      </w:pPr>
    </w:p>
    <w:p w14:paraId="4DEBCE24" w14:textId="77777777" w:rsidR="009738D0" w:rsidRPr="00421503" w:rsidRDefault="00DE44EC">
      <w:pPr>
        <w:widowControl w:val="0"/>
        <w:jc w:val="center"/>
        <w:rPr>
          <w:b/>
          <w:szCs w:val="24"/>
        </w:rPr>
      </w:pPr>
      <w:r w:rsidRPr="00421503">
        <w:rPr>
          <w:b/>
        </w:rPr>
        <w:t>SECTION SIX</w:t>
      </w:r>
    </w:p>
    <w:p w14:paraId="6A5010B8" w14:textId="77777777" w:rsidR="009738D0" w:rsidRPr="00421503" w:rsidRDefault="00DE44EC">
      <w:pPr>
        <w:widowControl w:val="0"/>
        <w:jc w:val="center"/>
        <w:rPr>
          <w:b/>
          <w:szCs w:val="24"/>
        </w:rPr>
      </w:pPr>
      <w:r w:rsidRPr="00421503">
        <w:rPr>
          <w:b/>
        </w:rPr>
        <w:t>RETENTION OF A CLIENT ORDER AND OTHER RELATED DOCUMENTS AND DATA</w:t>
      </w:r>
    </w:p>
    <w:p w14:paraId="1C9E544A" w14:textId="77777777" w:rsidR="009738D0" w:rsidRPr="00421503" w:rsidRDefault="009738D0">
      <w:pPr>
        <w:widowControl w:val="0"/>
        <w:suppressAutoHyphens/>
        <w:ind w:firstLine="720"/>
        <w:jc w:val="both"/>
        <w:textAlignment w:val="center"/>
        <w:rPr>
          <w:color w:val="000000"/>
          <w:szCs w:val="24"/>
          <w:lang w:eastAsia="lt-LT"/>
        </w:rPr>
      </w:pPr>
    </w:p>
    <w:p w14:paraId="01144E83" w14:textId="77777777" w:rsidR="009738D0" w:rsidRPr="00421503" w:rsidRDefault="00DE44EC">
      <w:pPr>
        <w:widowControl w:val="0"/>
        <w:suppressAutoHyphens/>
        <w:ind w:firstLine="720"/>
        <w:jc w:val="both"/>
        <w:textAlignment w:val="center"/>
        <w:rPr>
          <w:color w:val="000000"/>
          <w:szCs w:val="24"/>
        </w:rPr>
      </w:pPr>
      <w:r w:rsidRPr="00421503">
        <w:rPr>
          <w:color w:val="000000"/>
        </w:rPr>
        <w:t>141. A financial brokerage firm shall retain evidence of non-written documents recorded under the procedure established by the Rules for at least five years from the date of submission or receipt of a non-written document.</w:t>
      </w:r>
    </w:p>
    <w:p w14:paraId="0314B0D7" w14:textId="77777777" w:rsidR="009738D0" w:rsidRPr="00421503" w:rsidRDefault="00DE44EC">
      <w:pPr>
        <w:widowControl w:val="0"/>
        <w:suppressAutoHyphens/>
        <w:ind w:firstLine="720"/>
        <w:jc w:val="both"/>
        <w:textAlignment w:val="center"/>
        <w:rPr>
          <w:color w:val="000000"/>
          <w:szCs w:val="24"/>
        </w:rPr>
      </w:pPr>
      <w:r w:rsidRPr="00421503">
        <w:rPr>
          <w:color w:val="000000"/>
        </w:rPr>
        <w:t>142. A financial brokerage firm shall retain client orders and client order cancellation notices, copies of notices of the financial brokerage firm to clients and other documents related with the client order for five years from the date of their receipt or submission, and the order book for five years from the date of its last entry.</w:t>
      </w:r>
    </w:p>
    <w:p w14:paraId="4BD0D2E4" w14:textId="77777777" w:rsidR="009738D0" w:rsidRPr="00421503" w:rsidRDefault="009738D0">
      <w:pPr>
        <w:widowControl w:val="0"/>
        <w:suppressAutoHyphens/>
        <w:ind w:firstLine="720"/>
        <w:jc w:val="both"/>
        <w:textAlignment w:val="center"/>
        <w:rPr>
          <w:color w:val="000000"/>
          <w:szCs w:val="24"/>
          <w:lang w:eastAsia="lt-LT"/>
        </w:rPr>
      </w:pPr>
    </w:p>
    <w:p w14:paraId="25374F4E" w14:textId="77777777" w:rsidR="009738D0" w:rsidRPr="00421503" w:rsidRDefault="00DE44EC">
      <w:pPr>
        <w:widowControl w:val="0"/>
        <w:jc w:val="center"/>
        <w:rPr>
          <w:b/>
          <w:szCs w:val="24"/>
        </w:rPr>
      </w:pPr>
      <w:r w:rsidRPr="00421503">
        <w:rPr>
          <w:b/>
        </w:rPr>
        <w:t>SECTION SEVEN</w:t>
      </w:r>
    </w:p>
    <w:p w14:paraId="55EA1FBA" w14:textId="77777777" w:rsidR="009738D0" w:rsidRPr="00421503" w:rsidRDefault="00DE44EC">
      <w:pPr>
        <w:widowControl w:val="0"/>
        <w:jc w:val="center"/>
        <w:rPr>
          <w:b/>
          <w:szCs w:val="24"/>
        </w:rPr>
      </w:pPr>
      <w:r w:rsidRPr="00421503">
        <w:rPr>
          <w:b/>
        </w:rPr>
        <w:t>GENERAL REQUIREMENTS FOR THE EXECUTION OF A CLIENT ORDER</w:t>
      </w:r>
    </w:p>
    <w:p w14:paraId="11D00BD9" w14:textId="77777777" w:rsidR="009738D0" w:rsidRPr="00421503" w:rsidRDefault="009738D0">
      <w:pPr>
        <w:widowControl w:val="0"/>
        <w:suppressAutoHyphens/>
        <w:ind w:firstLine="720"/>
        <w:jc w:val="both"/>
        <w:textAlignment w:val="center"/>
        <w:rPr>
          <w:color w:val="000000"/>
          <w:szCs w:val="24"/>
          <w:lang w:eastAsia="lt-LT"/>
        </w:rPr>
      </w:pPr>
    </w:p>
    <w:p w14:paraId="75633F2C" w14:textId="77777777" w:rsidR="009738D0" w:rsidRPr="00421503" w:rsidRDefault="00DE44EC">
      <w:pPr>
        <w:widowControl w:val="0"/>
        <w:suppressAutoHyphens/>
        <w:ind w:firstLine="720"/>
        <w:jc w:val="both"/>
        <w:textAlignment w:val="center"/>
        <w:rPr>
          <w:color w:val="000000"/>
          <w:spacing w:val="-4"/>
          <w:szCs w:val="24"/>
        </w:rPr>
      </w:pPr>
      <w:r w:rsidRPr="00421503">
        <w:rPr>
          <w:color w:val="000000"/>
        </w:rPr>
        <w:t>143. A financial brokerage firm shall begin executing a client order immediately, unless otherwise provided for in the client order or the agreement.</w:t>
      </w:r>
    </w:p>
    <w:p w14:paraId="7B7B75CA" w14:textId="6DADFE1C" w:rsidR="009738D0" w:rsidRPr="00421503" w:rsidRDefault="00DE44EC">
      <w:pPr>
        <w:widowControl w:val="0"/>
        <w:suppressAutoHyphens/>
        <w:ind w:firstLine="720"/>
        <w:jc w:val="both"/>
        <w:textAlignment w:val="center"/>
        <w:rPr>
          <w:color w:val="000000"/>
          <w:spacing w:val="-2"/>
          <w:szCs w:val="24"/>
        </w:rPr>
      </w:pPr>
      <w:r w:rsidRPr="00421503">
        <w:rPr>
          <w:color w:val="000000"/>
        </w:rPr>
        <w:t>144. A financial brokerage firm shall have the right to refuse executing a client order if the client has not provided financial instruments or funds. A financial brokerage firm shall ensure that financial instruments are provided before the moment the right of an ownership nature has arisen under the executed transactions, and that funds are provided by the moment of settlement. The use of financial instruments or cash belonging to the client for the performance of obligations under transactions concluded for the account of other clients of the brokerage firm is prohibited without the client</w:t>
      </w:r>
      <w:r w:rsidR="00C14E0A" w:rsidRPr="00421503">
        <w:rPr>
          <w:color w:val="000000"/>
        </w:rPr>
        <w:t>’</w:t>
      </w:r>
      <w:r w:rsidRPr="00421503">
        <w:rPr>
          <w:color w:val="000000"/>
        </w:rPr>
        <w:t>s written consent.</w:t>
      </w:r>
    </w:p>
    <w:p w14:paraId="4A62BB7F" w14:textId="77777777" w:rsidR="009738D0" w:rsidRPr="00421503" w:rsidRDefault="00DE44EC">
      <w:pPr>
        <w:widowControl w:val="0"/>
        <w:suppressAutoHyphens/>
        <w:ind w:firstLine="720"/>
        <w:jc w:val="both"/>
        <w:textAlignment w:val="center"/>
        <w:rPr>
          <w:color w:val="000000"/>
          <w:szCs w:val="24"/>
        </w:rPr>
      </w:pPr>
      <w:r w:rsidRPr="00421503">
        <w:rPr>
          <w:color w:val="000000"/>
        </w:rPr>
        <w:t>145. Where due to certain obstacles a financial brokerage firm cannot begin executing a client order or a client order cannot be executed within a reasonable time limit as a result of unfavourable circumstances existing on a regulated market or beyond it (price reduction, absence of the supply, etc.), the firm shall immediately inform the client thereof under the procedure laid down in paragraphs 126 to 129 of the Rules by providing a notice of such obstacles or circumstances that prevent the execution of a particular client order.</w:t>
      </w:r>
    </w:p>
    <w:p w14:paraId="48BFCD61" w14:textId="73BC5510" w:rsidR="009738D0" w:rsidRPr="00421503" w:rsidRDefault="00DE44EC">
      <w:pPr>
        <w:widowControl w:val="0"/>
        <w:suppressAutoHyphens/>
        <w:ind w:firstLine="720"/>
        <w:jc w:val="both"/>
        <w:textAlignment w:val="center"/>
        <w:rPr>
          <w:color w:val="000000"/>
          <w:szCs w:val="24"/>
        </w:rPr>
      </w:pPr>
      <w:r w:rsidRPr="00421503">
        <w:rPr>
          <w:color w:val="000000"/>
        </w:rPr>
        <w:t xml:space="preserve">146. A financial brokerage firm shall execute a client order in strict compliance with the conditions specified in the order. A financial brokerage firm shall have a right to deviate from such conditions, where under certain circumstances this is necessary in the best interests of the client and the financial brokerage firm could not enquire the client in </w:t>
      </w:r>
      <w:proofErr w:type="gramStart"/>
      <w:r w:rsidRPr="00421503">
        <w:rPr>
          <w:color w:val="000000"/>
        </w:rPr>
        <w:t>advance, or</w:t>
      </w:r>
      <w:proofErr w:type="gramEnd"/>
      <w:r w:rsidRPr="00421503">
        <w:rPr>
          <w:color w:val="000000"/>
        </w:rPr>
        <w:t xml:space="preserve"> failed to receive a timely answer to its enquiry. In this case, the financial brokerage firm shall collect and store together with the order evidence that confirms the necessity to modify the conditions of executing the client order (evidence shall be provided on the client’s request</w:t>
      </w:r>
      <w:proofErr w:type="gramStart"/>
      <w:r w:rsidRPr="00421503">
        <w:rPr>
          <w:color w:val="000000"/>
        </w:rPr>
        <w:t>), and</w:t>
      </w:r>
      <w:proofErr w:type="gramEnd"/>
      <w:r w:rsidRPr="00421503">
        <w:rPr>
          <w:color w:val="000000"/>
        </w:rPr>
        <w:t xml:space="preserve"> shall immediately inform the client that their order has been executed under conditions other than those set out in the order.</w:t>
      </w:r>
    </w:p>
    <w:p w14:paraId="0136DEB4" w14:textId="77777777" w:rsidR="009738D0" w:rsidRPr="00421503" w:rsidRDefault="00DE44EC">
      <w:pPr>
        <w:widowControl w:val="0"/>
        <w:suppressAutoHyphens/>
        <w:ind w:firstLine="720"/>
        <w:jc w:val="both"/>
        <w:textAlignment w:val="center"/>
        <w:rPr>
          <w:color w:val="000000"/>
          <w:spacing w:val="-2"/>
          <w:szCs w:val="24"/>
        </w:rPr>
      </w:pPr>
      <w:r w:rsidRPr="00421503">
        <w:rPr>
          <w:color w:val="000000"/>
        </w:rPr>
        <w:t xml:space="preserve">147. A financial brokerage firm shall execute each client order separately, except the </w:t>
      </w:r>
      <w:r w:rsidRPr="00421503">
        <w:rPr>
          <w:color w:val="000000"/>
        </w:rPr>
        <w:lastRenderedPageBreak/>
        <w:t>exclusions set out in Article 68 of the Delegated Regulation.</w:t>
      </w:r>
    </w:p>
    <w:p w14:paraId="310A586A" w14:textId="77777777" w:rsidR="009738D0" w:rsidRPr="00421503" w:rsidRDefault="009738D0">
      <w:pPr>
        <w:widowControl w:val="0"/>
        <w:suppressAutoHyphens/>
        <w:ind w:firstLine="720"/>
        <w:jc w:val="both"/>
        <w:textAlignment w:val="center"/>
        <w:rPr>
          <w:color w:val="000000"/>
          <w:szCs w:val="24"/>
          <w:lang w:eastAsia="lt-LT"/>
        </w:rPr>
      </w:pPr>
    </w:p>
    <w:p w14:paraId="74EE96C0" w14:textId="77777777" w:rsidR="009738D0" w:rsidRPr="00421503" w:rsidRDefault="00DE44EC">
      <w:pPr>
        <w:widowControl w:val="0"/>
        <w:jc w:val="center"/>
        <w:rPr>
          <w:b/>
          <w:szCs w:val="24"/>
        </w:rPr>
      </w:pPr>
      <w:r w:rsidRPr="00421503">
        <w:rPr>
          <w:b/>
        </w:rPr>
        <w:t>SECTION EIGHT</w:t>
      </w:r>
    </w:p>
    <w:p w14:paraId="001A2A98" w14:textId="77777777" w:rsidR="009738D0" w:rsidRPr="00421503" w:rsidRDefault="00DE44EC">
      <w:pPr>
        <w:widowControl w:val="0"/>
        <w:jc w:val="center"/>
        <w:rPr>
          <w:b/>
          <w:szCs w:val="24"/>
        </w:rPr>
      </w:pPr>
      <w:r w:rsidRPr="00421503">
        <w:rPr>
          <w:b/>
        </w:rPr>
        <w:t>CHARACTERISTICS OF EXECUTING A CLIENT ORDER</w:t>
      </w:r>
    </w:p>
    <w:p w14:paraId="06E0B535" w14:textId="77777777" w:rsidR="009738D0" w:rsidRPr="00421503" w:rsidRDefault="009738D0">
      <w:pPr>
        <w:widowControl w:val="0"/>
        <w:suppressAutoHyphens/>
        <w:ind w:firstLine="720"/>
        <w:jc w:val="both"/>
        <w:textAlignment w:val="center"/>
        <w:rPr>
          <w:color w:val="000000"/>
          <w:szCs w:val="24"/>
          <w:lang w:eastAsia="lt-LT"/>
        </w:rPr>
      </w:pPr>
    </w:p>
    <w:p w14:paraId="75945744" w14:textId="11D9B5CF" w:rsidR="009738D0" w:rsidRPr="00421503" w:rsidRDefault="00DE44EC">
      <w:pPr>
        <w:widowControl w:val="0"/>
        <w:suppressAutoHyphens/>
        <w:ind w:firstLine="720"/>
        <w:jc w:val="both"/>
        <w:textAlignment w:val="center"/>
        <w:rPr>
          <w:color w:val="000000"/>
          <w:szCs w:val="24"/>
        </w:rPr>
      </w:pPr>
      <w:r w:rsidRPr="00421503">
        <w:rPr>
          <w:color w:val="000000"/>
        </w:rPr>
        <w:t>148. A financial brokerage firm can execute a client order also where financial instruments intended to be provided to the other counterparty are included in the accounts of another financial brokerage firm or a depositary and where the client’s funds intended for payment for financial instruments are held at a financial brokerage firm other than the one executing the order, if such acts have all the legal possibilities for the proper performance of the obligations arising from those acts.</w:t>
      </w:r>
    </w:p>
    <w:p w14:paraId="56E4CFF1" w14:textId="68207062" w:rsidR="009738D0" w:rsidRPr="00421503" w:rsidRDefault="00DE44EC">
      <w:pPr>
        <w:widowControl w:val="0"/>
        <w:suppressAutoHyphens/>
        <w:ind w:firstLine="720"/>
        <w:jc w:val="both"/>
        <w:textAlignment w:val="center"/>
        <w:rPr>
          <w:color w:val="000000"/>
          <w:szCs w:val="24"/>
        </w:rPr>
      </w:pPr>
      <w:r w:rsidRPr="00421503">
        <w:rPr>
          <w:color w:val="000000"/>
        </w:rPr>
        <w:t xml:space="preserve">149. A financial brokerage firm can transmit a client order for execution </w:t>
      </w:r>
      <w:r w:rsidR="004E5077" w:rsidRPr="00421503">
        <w:rPr>
          <w:color w:val="000000"/>
        </w:rPr>
        <w:t>based on</w:t>
      </w:r>
      <w:r w:rsidRPr="00421503">
        <w:rPr>
          <w:color w:val="000000"/>
        </w:rPr>
        <w:t xml:space="preserve"> a sub-commission. An order of a sub-commission agent shall be registered in accordance with paragraphs 118 to 123 of the Rules. A sub-commission agent shall indicate their acting on a sub-commission basis, precisely reflect the conditions specified in their client order and identify the client.</w:t>
      </w:r>
    </w:p>
    <w:p w14:paraId="230A3209" w14:textId="77777777" w:rsidR="009738D0" w:rsidRPr="00421503" w:rsidRDefault="009738D0">
      <w:pPr>
        <w:widowControl w:val="0"/>
        <w:suppressAutoHyphens/>
        <w:ind w:firstLine="720"/>
        <w:jc w:val="both"/>
        <w:textAlignment w:val="center"/>
        <w:rPr>
          <w:color w:val="000000"/>
          <w:szCs w:val="24"/>
          <w:lang w:eastAsia="lt-LT"/>
        </w:rPr>
      </w:pPr>
    </w:p>
    <w:p w14:paraId="592E42CF" w14:textId="77777777" w:rsidR="009738D0" w:rsidRPr="00421503" w:rsidRDefault="00DE44EC">
      <w:pPr>
        <w:widowControl w:val="0"/>
        <w:jc w:val="center"/>
        <w:rPr>
          <w:b/>
          <w:szCs w:val="24"/>
        </w:rPr>
      </w:pPr>
      <w:r w:rsidRPr="00421503">
        <w:rPr>
          <w:b/>
        </w:rPr>
        <w:t>SECTION NINE</w:t>
      </w:r>
    </w:p>
    <w:p w14:paraId="5EC5DA3C" w14:textId="77777777" w:rsidR="009738D0" w:rsidRPr="00421503" w:rsidRDefault="00DE44EC">
      <w:pPr>
        <w:widowControl w:val="0"/>
        <w:jc w:val="center"/>
        <w:rPr>
          <w:b/>
          <w:szCs w:val="24"/>
        </w:rPr>
      </w:pPr>
      <w:r w:rsidRPr="00421503">
        <w:rPr>
          <w:b/>
        </w:rPr>
        <w:t>CHARACTERISTICS OF EXECUTING AN ORDER WHERE ASSETS OF A COLLECTIVE INVESTMENT UNDERTAKING OR A PENSION FUND ARE MANAGED</w:t>
      </w:r>
    </w:p>
    <w:p w14:paraId="6752243C" w14:textId="77777777" w:rsidR="009738D0" w:rsidRPr="00421503" w:rsidRDefault="009738D0">
      <w:pPr>
        <w:widowControl w:val="0"/>
        <w:suppressAutoHyphens/>
        <w:ind w:firstLine="720"/>
        <w:jc w:val="both"/>
        <w:textAlignment w:val="center"/>
        <w:rPr>
          <w:color w:val="000000"/>
          <w:szCs w:val="24"/>
          <w:lang w:eastAsia="lt-LT"/>
        </w:rPr>
      </w:pPr>
    </w:p>
    <w:p w14:paraId="5544F5FA" w14:textId="77777777" w:rsidR="009738D0" w:rsidRPr="00421503" w:rsidRDefault="00DE44EC">
      <w:pPr>
        <w:widowControl w:val="0"/>
        <w:suppressAutoHyphens/>
        <w:ind w:firstLine="720"/>
        <w:jc w:val="both"/>
        <w:textAlignment w:val="center"/>
        <w:rPr>
          <w:color w:val="000000"/>
          <w:szCs w:val="24"/>
        </w:rPr>
      </w:pPr>
      <w:r w:rsidRPr="00421503">
        <w:rPr>
          <w:color w:val="000000"/>
        </w:rPr>
        <w:t>150. On receiving an order from a collective investment undertaking, pension fund or management company, a financial brokerage firm shall execute it in accordance with paragraph 148 of the Rules, and the respective duties of the account manager shall be assigned to depositaries of the collective investment undertakings and pension funds.</w:t>
      </w:r>
    </w:p>
    <w:p w14:paraId="519D4C0A" w14:textId="3F84438E" w:rsidR="009738D0" w:rsidRPr="00421503" w:rsidRDefault="00DE44EC">
      <w:pPr>
        <w:widowControl w:val="0"/>
        <w:suppressAutoHyphens/>
        <w:ind w:firstLine="720"/>
        <w:jc w:val="both"/>
        <w:textAlignment w:val="center"/>
        <w:rPr>
          <w:color w:val="000000"/>
          <w:szCs w:val="24"/>
        </w:rPr>
      </w:pPr>
      <w:r w:rsidRPr="00421503">
        <w:rPr>
          <w:color w:val="000000"/>
        </w:rPr>
        <w:t xml:space="preserve">151. A financial brokerage firm that executes orders for transactions with assets of a collective investment undertaking, pension fund or pension scheme and that is not a </w:t>
      </w:r>
      <w:r w:rsidR="004E5077" w:rsidRPr="00421503">
        <w:rPr>
          <w:color w:val="000000"/>
        </w:rPr>
        <w:t xml:space="preserve">custodian </w:t>
      </w:r>
      <w:r w:rsidRPr="00421503">
        <w:rPr>
          <w:color w:val="000000"/>
        </w:rPr>
        <w:t>of assets of the collective investment undertaking or pension fund is not obligated to verify whether that order is compliant with the management agreement.</w:t>
      </w:r>
    </w:p>
    <w:p w14:paraId="1A7AFBC5" w14:textId="77777777" w:rsidR="009738D0" w:rsidRPr="00421503" w:rsidRDefault="009738D0">
      <w:pPr>
        <w:widowControl w:val="0"/>
        <w:suppressAutoHyphens/>
        <w:ind w:firstLine="720"/>
        <w:jc w:val="both"/>
        <w:textAlignment w:val="center"/>
        <w:rPr>
          <w:color w:val="000000"/>
          <w:szCs w:val="24"/>
          <w:lang w:eastAsia="lt-LT"/>
        </w:rPr>
      </w:pPr>
    </w:p>
    <w:p w14:paraId="7B1969C3" w14:textId="77777777" w:rsidR="009738D0" w:rsidRPr="00421503" w:rsidRDefault="00DE44EC">
      <w:pPr>
        <w:widowControl w:val="0"/>
        <w:jc w:val="center"/>
        <w:rPr>
          <w:b/>
          <w:szCs w:val="24"/>
        </w:rPr>
      </w:pPr>
      <w:r w:rsidRPr="00421503">
        <w:rPr>
          <w:b/>
        </w:rPr>
        <w:t>CHAPTER VII</w:t>
      </w:r>
    </w:p>
    <w:p w14:paraId="18FB5CB2" w14:textId="77777777" w:rsidR="009738D0" w:rsidRPr="00421503" w:rsidRDefault="00DE44EC">
      <w:pPr>
        <w:widowControl w:val="0"/>
        <w:jc w:val="center"/>
        <w:rPr>
          <w:b/>
          <w:szCs w:val="24"/>
        </w:rPr>
      </w:pPr>
      <w:r w:rsidRPr="00421503">
        <w:rPr>
          <w:b/>
        </w:rPr>
        <w:t xml:space="preserve">REQUIREMENTS FOR STAFF OF A FINANCIAL BROKERAGE FIRM </w:t>
      </w:r>
    </w:p>
    <w:p w14:paraId="7E1FE011" w14:textId="77777777" w:rsidR="009738D0" w:rsidRPr="00421503" w:rsidRDefault="009738D0">
      <w:pPr>
        <w:widowControl w:val="0"/>
        <w:ind w:firstLine="720"/>
        <w:rPr>
          <w:szCs w:val="24"/>
          <w:lang w:eastAsia="lt-LT"/>
        </w:rPr>
      </w:pPr>
    </w:p>
    <w:p w14:paraId="27E3F05A" w14:textId="4203EE2E" w:rsidR="009738D0" w:rsidRPr="00421503" w:rsidRDefault="00DE44EC">
      <w:pPr>
        <w:widowControl w:val="0"/>
        <w:ind w:firstLine="709"/>
        <w:jc w:val="both"/>
        <w:rPr>
          <w:szCs w:val="24"/>
        </w:rPr>
      </w:pPr>
      <w:r w:rsidRPr="00421503">
        <w:t>152. A financial brokerage firm shall ensure and, on request by the supervisory authority, demonstrate that the firm’s staff and other related persons who, on the initiative of the client or the financial brokerage firm, deliver investment or ancillary services of behalf of the financial brokerage firm</w:t>
      </w:r>
      <w:r w:rsidR="009C111B" w:rsidRPr="00421503">
        <w:t>,</w:t>
      </w:r>
      <w:r w:rsidRPr="00421503">
        <w:t xml:space="preserve"> as well as provide a client or a potential client with information about the firm’s investment or ancillary services (hereinafter, the persons providing information on services), have the necessary knowledge, experience and qualification to perform the functions assigned to them and ensure compliance with the requirements of the Law. A financial brokerage firm, acting in accordance with the requirement set out in this paragraph, shall </w:t>
      </w:r>
      <w:r w:rsidR="00D16804" w:rsidRPr="00421503">
        <w:t>consider</w:t>
      </w:r>
      <w:r w:rsidRPr="00421503">
        <w:t xml:space="preserve"> the nature, </w:t>
      </w:r>
      <w:proofErr w:type="gramStart"/>
      <w:r w:rsidRPr="00421503">
        <w:t>scale</w:t>
      </w:r>
      <w:proofErr w:type="gramEnd"/>
      <w:r w:rsidRPr="00421503">
        <w:t xml:space="preserve"> and complexity of the business of the firm, and the nature and range of investment and ancillary services provided.</w:t>
      </w:r>
    </w:p>
    <w:p w14:paraId="6E88700E" w14:textId="77777777" w:rsidR="009738D0" w:rsidRPr="00421503" w:rsidRDefault="00DE44EC">
      <w:pPr>
        <w:widowControl w:val="0"/>
        <w:ind w:firstLine="709"/>
        <w:jc w:val="both"/>
        <w:rPr>
          <w:szCs w:val="24"/>
        </w:rPr>
      </w:pPr>
      <w:r w:rsidRPr="00421503">
        <w:t>153. A financial brokerage firm shall ensure that financial brokerage transactions are only executed on behalf of the firm by certified financial brokers who meet the requirements under Article 17 of the Law and have at least six-month experience of work related to markets in financial instruments at a credit or financial institution.</w:t>
      </w:r>
    </w:p>
    <w:p w14:paraId="033FAE3E" w14:textId="77777777" w:rsidR="009738D0" w:rsidRPr="00421503" w:rsidRDefault="00DE44EC">
      <w:pPr>
        <w:widowControl w:val="0"/>
        <w:ind w:firstLine="709"/>
        <w:jc w:val="both"/>
        <w:rPr>
          <w:szCs w:val="24"/>
        </w:rPr>
      </w:pPr>
      <w:r w:rsidRPr="00421503">
        <w:t xml:space="preserve">154. A financial brokerage firm shall ensure that financial brokers have the necessary knowledge and competence to: </w:t>
      </w:r>
    </w:p>
    <w:p w14:paraId="3D0C3C64" w14:textId="77777777" w:rsidR="009738D0" w:rsidRPr="00421503" w:rsidRDefault="00DE44EC">
      <w:pPr>
        <w:widowControl w:val="0"/>
        <w:ind w:firstLine="709"/>
        <w:jc w:val="both"/>
        <w:rPr>
          <w:szCs w:val="24"/>
        </w:rPr>
      </w:pPr>
      <w:r w:rsidRPr="00421503">
        <w:t xml:space="preserve">154.1. understand the key characteristics, risk and features of financial instruments offered or recommended, including any taxes and other costs related with </w:t>
      </w:r>
      <w:proofErr w:type="gramStart"/>
      <w:r w:rsidRPr="00421503">
        <w:t>entering into</w:t>
      </w:r>
      <w:proofErr w:type="gramEnd"/>
      <w:r w:rsidRPr="00421503">
        <w:t xml:space="preserve"> transactions on financial instruments. Particular attention should be given to the provision of services with respect to products characterised by higher levels of </w:t>
      </w:r>
      <w:proofErr w:type="gramStart"/>
      <w:r w:rsidRPr="00421503">
        <w:t>complexity;</w:t>
      </w:r>
      <w:proofErr w:type="gramEnd"/>
    </w:p>
    <w:p w14:paraId="1975A731" w14:textId="77777777" w:rsidR="009738D0" w:rsidRPr="00421503" w:rsidRDefault="00DE44EC">
      <w:pPr>
        <w:widowControl w:val="0"/>
        <w:ind w:firstLine="709"/>
        <w:jc w:val="both"/>
        <w:rPr>
          <w:szCs w:val="24"/>
        </w:rPr>
      </w:pPr>
      <w:r w:rsidRPr="00421503">
        <w:t xml:space="preserve">154.2. understand the total costs and other charges to be incurred by the client in the context of entering into transactions in investment instruments being offered or recommended and of </w:t>
      </w:r>
      <w:r w:rsidRPr="00421503">
        <w:lastRenderedPageBreak/>
        <w:t xml:space="preserve">providing the advice and other services of the </w:t>
      </w:r>
      <w:proofErr w:type="gramStart"/>
      <w:r w:rsidRPr="00421503">
        <w:t>firm;</w:t>
      </w:r>
      <w:proofErr w:type="gramEnd"/>
    </w:p>
    <w:p w14:paraId="519BCBA1" w14:textId="77777777" w:rsidR="009738D0" w:rsidRPr="00421503" w:rsidRDefault="00DE44EC">
      <w:pPr>
        <w:widowControl w:val="0"/>
        <w:ind w:firstLine="709"/>
        <w:jc w:val="both"/>
        <w:rPr>
          <w:szCs w:val="24"/>
        </w:rPr>
      </w:pPr>
      <w:r w:rsidRPr="00421503">
        <w:t>154.3. be capable of fulfilling the obligations established by the firm in relation the suitability requirements including the obligations as set out in the Guidelines on certain aspects of the MiFID II suitability requirements (</w:t>
      </w:r>
      <w:proofErr w:type="spellStart"/>
      <w:r w:rsidRPr="00421503">
        <w:t>ESMA35</w:t>
      </w:r>
      <w:proofErr w:type="spellEnd"/>
      <w:r w:rsidRPr="00421503">
        <w:t>-43-869</w:t>
      </w:r>
      <w:proofErr w:type="gramStart"/>
      <w:r w:rsidRPr="00421503">
        <w:t>);</w:t>
      </w:r>
      <w:proofErr w:type="gramEnd"/>
      <w:r w:rsidRPr="00421503">
        <w:t xml:space="preserve"> </w:t>
      </w:r>
    </w:p>
    <w:p w14:paraId="60DFCE9B" w14:textId="77777777" w:rsidR="009738D0" w:rsidRPr="00421503" w:rsidRDefault="00DE44EC">
      <w:pPr>
        <w:widowControl w:val="0"/>
        <w:ind w:firstLine="709"/>
        <w:jc w:val="both"/>
        <w:rPr>
          <w:szCs w:val="24"/>
        </w:rPr>
      </w:pPr>
      <w:r w:rsidRPr="00421503">
        <w:t xml:space="preserve">154.4. understand how the type of investment instrument offered by the firm may not be suitable for the client, having assessed the information provided by the client against its </w:t>
      </w:r>
      <w:proofErr w:type="gramStart"/>
      <w:r w:rsidRPr="00421503">
        <w:t>changes;</w:t>
      </w:r>
      <w:proofErr w:type="gramEnd"/>
      <w:r w:rsidRPr="00421503">
        <w:t xml:space="preserve"> </w:t>
      </w:r>
    </w:p>
    <w:p w14:paraId="0505F876" w14:textId="77777777" w:rsidR="009738D0" w:rsidRPr="00421503" w:rsidRDefault="00DE44EC">
      <w:pPr>
        <w:widowControl w:val="0"/>
        <w:ind w:firstLine="709"/>
        <w:jc w:val="both"/>
        <w:rPr>
          <w:szCs w:val="24"/>
        </w:rPr>
      </w:pPr>
      <w:r w:rsidRPr="00421503">
        <w:t xml:space="preserve">154.5. understand how financial markets function and how they affect the value and pricing of financial instruments offered or recommended to </w:t>
      </w:r>
      <w:proofErr w:type="gramStart"/>
      <w:r w:rsidRPr="00421503">
        <w:t>clients;</w:t>
      </w:r>
      <w:proofErr w:type="gramEnd"/>
      <w:r w:rsidRPr="00421503">
        <w:t xml:space="preserve"> </w:t>
      </w:r>
    </w:p>
    <w:p w14:paraId="51198CC6" w14:textId="77777777" w:rsidR="009738D0" w:rsidRPr="00421503" w:rsidRDefault="00DE44EC">
      <w:pPr>
        <w:widowControl w:val="0"/>
        <w:ind w:firstLine="709"/>
        <w:jc w:val="both"/>
        <w:rPr>
          <w:szCs w:val="24"/>
        </w:rPr>
      </w:pPr>
      <w:r w:rsidRPr="00421503">
        <w:t xml:space="preserve">154.6. understand the impact of economic figures, national/regional/global events on financial markets and on the value of financial instruments being offered or recommended to </w:t>
      </w:r>
      <w:proofErr w:type="gramStart"/>
      <w:r w:rsidRPr="00421503">
        <w:t>clients;</w:t>
      </w:r>
      <w:proofErr w:type="gramEnd"/>
    </w:p>
    <w:p w14:paraId="5C3A73D3" w14:textId="77777777" w:rsidR="009738D0" w:rsidRPr="00421503" w:rsidRDefault="00DE44EC">
      <w:pPr>
        <w:widowControl w:val="0"/>
        <w:ind w:firstLine="709"/>
        <w:jc w:val="both"/>
        <w:rPr>
          <w:szCs w:val="24"/>
        </w:rPr>
      </w:pPr>
      <w:r w:rsidRPr="00421503">
        <w:t xml:space="preserve">154.7. understand the difference between past performance and future performance as well as the limits of predictive </w:t>
      </w:r>
      <w:proofErr w:type="gramStart"/>
      <w:r w:rsidRPr="00421503">
        <w:t>forecasting;</w:t>
      </w:r>
      <w:proofErr w:type="gramEnd"/>
      <w:r w:rsidRPr="00421503">
        <w:t xml:space="preserve"> </w:t>
      </w:r>
    </w:p>
    <w:p w14:paraId="497A5512" w14:textId="77777777" w:rsidR="009738D0" w:rsidRPr="00421503" w:rsidRDefault="00DE44EC">
      <w:pPr>
        <w:widowControl w:val="0"/>
        <w:ind w:firstLine="709"/>
        <w:jc w:val="both"/>
        <w:rPr>
          <w:szCs w:val="24"/>
        </w:rPr>
      </w:pPr>
      <w:r w:rsidRPr="00421503">
        <w:t xml:space="preserve">154.8. understand the requirements of legislation relating to market abuse and anti-money laundering and prevention of terrorist financing, and be capable of applying them in business </w:t>
      </w:r>
      <w:proofErr w:type="gramStart"/>
      <w:r w:rsidRPr="00421503">
        <w:t>practice;</w:t>
      </w:r>
      <w:proofErr w:type="gramEnd"/>
      <w:r w:rsidRPr="00421503">
        <w:t xml:space="preserve"> </w:t>
      </w:r>
    </w:p>
    <w:p w14:paraId="751E7132" w14:textId="77777777" w:rsidR="009738D0" w:rsidRPr="00421503" w:rsidRDefault="00DE44EC">
      <w:pPr>
        <w:widowControl w:val="0"/>
        <w:ind w:firstLine="709"/>
        <w:jc w:val="both"/>
        <w:rPr>
          <w:szCs w:val="24"/>
        </w:rPr>
      </w:pPr>
      <w:r w:rsidRPr="00421503">
        <w:t xml:space="preserve">154.9. be capable of assessing data relating to financial instruments offered or recommended to clients, including but not limited to Key Investor Information Documents, prospectuses, financial statements or other financial </w:t>
      </w:r>
      <w:proofErr w:type="gramStart"/>
      <w:r w:rsidRPr="00421503">
        <w:t>data;</w:t>
      </w:r>
      <w:proofErr w:type="gramEnd"/>
      <w:r w:rsidRPr="00421503">
        <w:t xml:space="preserve"> </w:t>
      </w:r>
    </w:p>
    <w:p w14:paraId="2BE98D51" w14:textId="77777777" w:rsidR="009738D0" w:rsidRPr="00421503" w:rsidRDefault="00DE44EC">
      <w:pPr>
        <w:widowControl w:val="0"/>
        <w:ind w:firstLine="709"/>
        <w:jc w:val="both"/>
        <w:rPr>
          <w:szCs w:val="24"/>
        </w:rPr>
      </w:pPr>
      <w:r w:rsidRPr="00421503">
        <w:t xml:space="preserve">154.10. understand specific market structures for the </w:t>
      </w:r>
      <w:proofErr w:type="gramStart"/>
      <w:r w:rsidRPr="00421503">
        <w:t>type</w:t>
      </w:r>
      <w:proofErr w:type="gramEnd"/>
      <w:r w:rsidRPr="00421503">
        <w:t xml:space="preserve"> financial instruments offered or recommended to clients and where relevant their trading venues or any secondary markets; </w:t>
      </w:r>
    </w:p>
    <w:p w14:paraId="39DF2389" w14:textId="77777777" w:rsidR="009738D0" w:rsidRPr="00421503" w:rsidRDefault="00DE44EC">
      <w:pPr>
        <w:widowControl w:val="0"/>
        <w:ind w:firstLine="709"/>
        <w:jc w:val="both"/>
        <w:rPr>
          <w:szCs w:val="24"/>
        </w:rPr>
      </w:pPr>
      <w:r w:rsidRPr="00421503">
        <w:t xml:space="preserve">154.11. have a basic knowledge of valuation principles for financial instruments offered or recommended to </w:t>
      </w:r>
      <w:proofErr w:type="gramStart"/>
      <w:r w:rsidRPr="00421503">
        <w:t>clients;</w:t>
      </w:r>
      <w:proofErr w:type="gramEnd"/>
      <w:r w:rsidRPr="00421503">
        <w:t xml:space="preserve"> </w:t>
      </w:r>
    </w:p>
    <w:p w14:paraId="406300B5" w14:textId="77777777" w:rsidR="009738D0" w:rsidRPr="00421503" w:rsidRDefault="00DE44EC">
      <w:pPr>
        <w:widowControl w:val="0"/>
        <w:ind w:firstLine="709"/>
        <w:jc w:val="both"/>
        <w:rPr>
          <w:szCs w:val="24"/>
        </w:rPr>
      </w:pPr>
      <w:r w:rsidRPr="00421503">
        <w:t>154.12. understand the underlying principles of managing a financial instrument portfolio, including the substance of diversification regarding individual investment alternatives.</w:t>
      </w:r>
    </w:p>
    <w:p w14:paraId="311EF39A" w14:textId="77777777" w:rsidR="009738D0" w:rsidRPr="00421503" w:rsidRDefault="00DE44EC">
      <w:pPr>
        <w:widowControl w:val="0"/>
        <w:ind w:firstLine="709"/>
        <w:jc w:val="both"/>
        <w:rPr>
          <w:szCs w:val="24"/>
        </w:rPr>
      </w:pPr>
      <w:r w:rsidRPr="00421503">
        <w:t>155. A financial brokerage firm shall ensure that persons who provide information about services have at least six-month experience of work related to markets in financial instruments or with a financial institution and, and have sufficient knowledge and qualification to:</w:t>
      </w:r>
    </w:p>
    <w:p w14:paraId="0B74183D" w14:textId="77777777" w:rsidR="009738D0" w:rsidRPr="00421503" w:rsidRDefault="00DE44EC">
      <w:pPr>
        <w:widowControl w:val="0"/>
        <w:ind w:firstLine="709"/>
        <w:jc w:val="both"/>
        <w:rPr>
          <w:szCs w:val="24"/>
        </w:rPr>
      </w:pPr>
      <w:r w:rsidRPr="00421503">
        <w:t xml:space="preserve">155.1. understand the key characteristics, </w:t>
      </w:r>
      <w:proofErr w:type="gramStart"/>
      <w:r w:rsidRPr="00421503">
        <w:t>risk</w:t>
      </w:r>
      <w:proofErr w:type="gramEnd"/>
      <w:r w:rsidRPr="00421503">
        <w:t xml:space="preserve"> and features of financial instruments available to the client through the financial brokerage firm’s services, including taxes and other costs related to entering into transactions in financial instruments. Particular attention should be given to the provision of information about products characterised by higher levels of </w:t>
      </w:r>
      <w:proofErr w:type="gramStart"/>
      <w:r w:rsidRPr="00421503">
        <w:t>complexity;</w:t>
      </w:r>
      <w:proofErr w:type="gramEnd"/>
    </w:p>
    <w:p w14:paraId="7FD2A5F6" w14:textId="624324A3" w:rsidR="009738D0" w:rsidRPr="00421503" w:rsidRDefault="00DE44EC">
      <w:pPr>
        <w:widowControl w:val="0"/>
        <w:ind w:firstLine="709"/>
        <w:jc w:val="both"/>
        <w:rPr>
          <w:szCs w:val="24"/>
        </w:rPr>
      </w:pPr>
      <w:r w:rsidRPr="00421503">
        <w:t>155.2. understand the total amount of costs and other charges related with entering into transactions in financial instruments or with providing the firm</w:t>
      </w:r>
      <w:r w:rsidR="00C14E0A" w:rsidRPr="00421503">
        <w:t>’</w:t>
      </w:r>
      <w:r w:rsidRPr="00421503">
        <w:t xml:space="preserve">s services to the </w:t>
      </w:r>
      <w:proofErr w:type="gramStart"/>
      <w:r w:rsidRPr="00421503">
        <w:t>client;</w:t>
      </w:r>
      <w:proofErr w:type="gramEnd"/>
    </w:p>
    <w:p w14:paraId="4F35CB59" w14:textId="77777777" w:rsidR="009738D0" w:rsidRPr="00421503" w:rsidRDefault="00DE44EC">
      <w:pPr>
        <w:widowControl w:val="0"/>
        <w:ind w:firstLine="709"/>
        <w:jc w:val="both"/>
        <w:rPr>
          <w:szCs w:val="24"/>
        </w:rPr>
      </w:pPr>
      <w:r w:rsidRPr="00421503">
        <w:t xml:space="preserve">155.3. understand the characteristics and scope of investment services or ancillary </w:t>
      </w:r>
      <w:proofErr w:type="gramStart"/>
      <w:r w:rsidRPr="00421503">
        <w:t>services;</w:t>
      </w:r>
      <w:proofErr w:type="gramEnd"/>
    </w:p>
    <w:p w14:paraId="5DC6EE45" w14:textId="77777777" w:rsidR="009738D0" w:rsidRPr="00421503" w:rsidRDefault="00DE44EC">
      <w:pPr>
        <w:widowControl w:val="0"/>
        <w:ind w:firstLine="709"/>
        <w:jc w:val="both"/>
        <w:rPr>
          <w:szCs w:val="24"/>
        </w:rPr>
      </w:pPr>
      <w:r w:rsidRPr="00421503">
        <w:t xml:space="preserve">155.4. understand how financial markets function and how they affect the value and pricing of financial instruments on which they provide information to </w:t>
      </w:r>
      <w:proofErr w:type="gramStart"/>
      <w:r w:rsidRPr="00421503">
        <w:t>clients;</w:t>
      </w:r>
      <w:proofErr w:type="gramEnd"/>
    </w:p>
    <w:p w14:paraId="33AFBE36" w14:textId="2BD53DC5" w:rsidR="009738D0" w:rsidRPr="00421503" w:rsidRDefault="00DE44EC">
      <w:pPr>
        <w:widowControl w:val="0"/>
        <w:ind w:firstLine="709"/>
        <w:jc w:val="both"/>
        <w:rPr>
          <w:szCs w:val="24"/>
        </w:rPr>
      </w:pPr>
      <w:r w:rsidRPr="00421503">
        <w:t xml:space="preserve">155.5. understand the impact of economic indicators, national/regional/global events on financial markets and on the value of financial instruments on which they provide information to </w:t>
      </w:r>
      <w:proofErr w:type="gramStart"/>
      <w:r w:rsidRPr="00421503">
        <w:t>clients;</w:t>
      </w:r>
      <w:proofErr w:type="gramEnd"/>
    </w:p>
    <w:p w14:paraId="7820DBBB" w14:textId="77777777" w:rsidR="009738D0" w:rsidRPr="00421503" w:rsidRDefault="00DE44EC">
      <w:pPr>
        <w:widowControl w:val="0"/>
        <w:ind w:firstLine="709"/>
        <w:jc w:val="both"/>
        <w:rPr>
          <w:szCs w:val="24"/>
        </w:rPr>
      </w:pPr>
      <w:r w:rsidRPr="00421503">
        <w:t xml:space="preserve">155.6. understand the difference between past performance and future performance as well as the limits of predictive </w:t>
      </w:r>
      <w:proofErr w:type="gramStart"/>
      <w:r w:rsidRPr="00421503">
        <w:t>forecasting;</w:t>
      </w:r>
      <w:proofErr w:type="gramEnd"/>
    </w:p>
    <w:p w14:paraId="1F9A8507" w14:textId="77777777" w:rsidR="009738D0" w:rsidRPr="00421503" w:rsidRDefault="00DE44EC">
      <w:pPr>
        <w:widowControl w:val="0"/>
        <w:ind w:firstLine="709"/>
        <w:jc w:val="both"/>
        <w:rPr>
          <w:szCs w:val="24"/>
        </w:rPr>
      </w:pPr>
      <w:r w:rsidRPr="00421503">
        <w:t xml:space="preserve">155.7. understand the requirements of legislation relating to market abuse and anti-money laundering and prevention of terrorist financing, and be capable of applying them in business </w:t>
      </w:r>
      <w:proofErr w:type="gramStart"/>
      <w:r w:rsidRPr="00421503">
        <w:t>practice;</w:t>
      </w:r>
      <w:proofErr w:type="gramEnd"/>
    </w:p>
    <w:p w14:paraId="05EE2D32" w14:textId="2EAF66FD" w:rsidR="009738D0" w:rsidRPr="00421503" w:rsidRDefault="00DE44EC">
      <w:pPr>
        <w:widowControl w:val="0"/>
        <w:ind w:firstLine="709"/>
        <w:jc w:val="both"/>
        <w:rPr>
          <w:szCs w:val="24"/>
        </w:rPr>
      </w:pPr>
      <w:r w:rsidRPr="00421503">
        <w:t xml:space="preserve">155.8. be capable of assessing the data relevant to the financial instruments on which they provide information to clients, including but not limited to Key Investor Information Documents, prospectuses, financial statements or other financial </w:t>
      </w:r>
      <w:proofErr w:type="gramStart"/>
      <w:r w:rsidRPr="00421503">
        <w:t>data;</w:t>
      </w:r>
      <w:proofErr w:type="gramEnd"/>
    </w:p>
    <w:p w14:paraId="1D488DDD" w14:textId="77777777" w:rsidR="009738D0" w:rsidRPr="00421503" w:rsidRDefault="00DE44EC">
      <w:pPr>
        <w:widowControl w:val="0"/>
        <w:ind w:firstLine="709"/>
        <w:jc w:val="both"/>
        <w:rPr>
          <w:szCs w:val="24"/>
        </w:rPr>
      </w:pPr>
      <w:r w:rsidRPr="00421503">
        <w:t xml:space="preserve">155.9. understand specific market structures for the financial instruments on which they provide information to clients and, where relevant, their trading venues or any secondary </w:t>
      </w:r>
      <w:proofErr w:type="gramStart"/>
      <w:r w:rsidRPr="00421503">
        <w:t>markets;</w:t>
      </w:r>
      <w:proofErr w:type="gramEnd"/>
    </w:p>
    <w:p w14:paraId="037721B1" w14:textId="77777777" w:rsidR="009738D0" w:rsidRPr="00421503" w:rsidRDefault="00DE44EC">
      <w:pPr>
        <w:widowControl w:val="0"/>
        <w:ind w:firstLine="709"/>
        <w:jc w:val="both"/>
        <w:rPr>
          <w:szCs w:val="24"/>
        </w:rPr>
      </w:pPr>
      <w:r w:rsidRPr="00421503">
        <w:t>155.10. have of a basic knowledge of valuation principles for financial instruments on which they provide information to clients.</w:t>
      </w:r>
    </w:p>
    <w:p w14:paraId="0C5444F1" w14:textId="77777777" w:rsidR="009738D0" w:rsidRPr="00421503" w:rsidRDefault="00DE44EC">
      <w:pPr>
        <w:widowControl w:val="0"/>
        <w:ind w:firstLine="709"/>
        <w:jc w:val="both"/>
        <w:rPr>
          <w:szCs w:val="24"/>
        </w:rPr>
      </w:pPr>
      <w:r w:rsidRPr="00421503">
        <w:t xml:space="preserve">156. A financial brokerage firm shall ensure that financial brokers and persons providing information on services know, </w:t>
      </w:r>
      <w:proofErr w:type="gramStart"/>
      <w:r w:rsidRPr="00421503">
        <w:t>understand</w:t>
      </w:r>
      <w:proofErr w:type="gramEnd"/>
      <w:r w:rsidRPr="00421503">
        <w:t xml:space="preserve"> and apply the firm’s internal policies and procedures designed to ensure compliance with the requirements set out in the Law to fulfil their obligations </w:t>
      </w:r>
      <w:r w:rsidRPr="00421503">
        <w:lastRenderedPageBreak/>
        <w:t xml:space="preserve">properly. </w:t>
      </w:r>
    </w:p>
    <w:p w14:paraId="17E58986" w14:textId="77777777" w:rsidR="009738D0" w:rsidRPr="00421503" w:rsidRDefault="00DE44EC">
      <w:pPr>
        <w:widowControl w:val="0"/>
        <w:ind w:firstLine="709"/>
        <w:jc w:val="both"/>
        <w:rPr>
          <w:szCs w:val="24"/>
        </w:rPr>
      </w:pPr>
      <w:r w:rsidRPr="00421503">
        <w:t>157. A financial brokerage firm shall set out clear responsibilities of financial brokers and persons providing information on services in its internal documents and ensure that, where relevant, in accordance with the nature and scope of services provided by the financial brokerage firm and its internal organisation, there is a clear distinction between the roles and responsibilities of financial brokers and persons providing information on services.</w:t>
      </w:r>
    </w:p>
    <w:p w14:paraId="5BD9A774" w14:textId="77777777" w:rsidR="009738D0" w:rsidRPr="00421503" w:rsidRDefault="00DE44EC">
      <w:pPr>
        <w:widowControl w:val="0"/>
        <w:ind w:firstLine="709"/>
        <w:jc w:val="both"/>
        <w:rPr>
          <w:szCs w:val="24"/>
        </w:rPr>
      </w:pPr>
      <w:r w:rsidRPr="00421503">
        <w:t xml:space="preserve">158. A financial brokerage firm shall ensure that the qualification of financial brokers and persons providing information on services is continuously updated by undertaking professional development and training for appropriate qualification as well as specific training on any new financial instruments the financial brokerage firm intends to offer to clients. </w:t>
      </w:r>
    </w:p>
    <w:p w14:paraId="47F9FBCF" w14:textId="7A910D16" w:rsidR="009738D0" w:rsidRPr="00421503" w:rsidRDefault="00DE44EC">
      <w:pPr>
        <w:widowControl w:val="0"/>
        <w:ind w:firstLine="709"/>
        <w:jc w:val="both"/>
        <w:rPr>
          <w:szCs w:val="24"/>
        </w:rPr>
      </w:pPr>
      <w:r w:rsidRPr="00421503">
        <w:t xml:space="preserve">159. A financial brokerage firm shall regularly, but at least once a year, review and assess whether financial brokers and persons providing information on services have the necessary knowledge, </w:t>
      </w:r>
      <w:proofErr w:type="gramStart"/>
      <w:r w:rsidRPr="00421503">
        <w:t>experience</w:t>
      </w:r>
      <w:proofErr w:type="gramEnd"/>
      <w:r w:rsidRPr="00421503">
        <w:t xml:space="preserve"> and qualification for performing the functions laid down for them by law. The reviews shall also assess the development and experience needs of financial brokers and persons providing information on services, </w:t>
      </w:r>
      <w:proofErr w:type="gramStart"/>
      <w:r w:rsidRPr="00421503">
        <w:t>taking into account</w:t>
      </w:r>
      <w:proofErr w:type="gramEnd"/>
      <w:r w:rsidRPr="00421503">
        <w:t xml:space="preserve"> the nature and scope of services being or to be provided by the financial brokerage firm and regulatory development. The brokerage firm must take appropriate measures to ensure that the deficiencies identified during the inspection are remedied immediately.</w:t>
      </w:r>
    </w:p>
    <w:p w14:paraId="5C3E18E7" w14:textId="77777777" w:rsidR="009738D0" w:rsidRPr="00421503" w:rsidRDefault="00DE44EC">
      <w:pPr>
        <w:widowControl w:val="0"/>
        <w:jc w:val="center"/>
        <w:rPr>
          <w:szCs w:val="24"/>
        </w:rPr>
      </w:pPr>
      <w:r w:rsidRPr="00421503">
        <w:t>______________________</w:t>
      </w:r>
    </w:p>
    <w:p w14:paraId="554E348D" w14:textId="77777777" w:rsidR="009738D0" w:rsidRPr="00421503" w:rsidRDefault="009738D0">
      <w:pPr>
        <w:jc w:val="both"/>
        <w:rPr>
          <w:b/>
          <w:sz w:val="20"/>
        </w:rPr>
      </w:pPr>
    </w:p>
    <w:p w14:paraId="3442EEDF" w14:textId="77777777" w:rsidR="009738D0" w:rsidRPr="00421503" w:rsidRDefault="009738D0">
      <w:pPr>
        <w:jc w:val="both"/>
        <w:rPr>
          <w:b/>
          <w:sz w:val="20"/>
        </w:rPr>
      </w:pPr>
    </w:p>
    <w:p w14:paraId="06D2BF33" w14:textId="77777777" w:rsidR="009738D0" w:rsidRPr="00421503" w:rsidRDefault="00DE44EC">
      <w:pPr>
        <w:jc w:val="both"/>
        <w:rPr>
          <w:b/>
        </w:rPr>
      </w:pPr>
      <w:r w:rsidRPr="00421503">
        <w:rPr>
          <w:b/>
          <w:sz w:val="20"/>
        </w:rPr>
        <w:t>Amendments:</w:t>
      </w:r>
    </w:p>
    <w:p w14:paraId="5DFDC75D" w14:textId="77777777" w:rsidR="009738D0" w:rsidRPr="00421503" w:rsidRDefault="009738D0">
      <w:pPr>
        <w:jc w:val="both"/>
        <w:rPr>
          <w:sz w:val="20"/>
        </w:rPr>
      </w:pPr>
    </w:p>
    <w:p w14:paraId="6BD631B2" w14:textId="77777777" w:rsidR="009738D0" w:rsidRPr="00421503" w:rsidRDefault="00DE44EC">
      <w:pPr>
        <w:jc w:val="both"/>
      </w:pPr>
      <w:r w:rsidRPr="00421503">
        <w:rPr>
          <w:sz w:val="20"/>
        </w:rPr>
        <w:t>1.</w:t>
      </w:r>
    </w:p>
    <w:p w14:paraId="133D5D9F" w14:textId="77777777" w:rsidR="009738D0" w:rsidRPr="00421503" w:rsidRDefault="00DE44EC">
      <w:pPr>
        <w:jc w:val="both"/>
      </w:pPr>
      <w:r w:rsidRPr="00421503">
        <w:rPr>
          <w:sz w:val="20"/>
        </w:rPr>
        <w:t>Bank of Lithuania, Resolution</w:t>
      </w:r>
    </w:p>
    <w:p w14:paraId="343D5C3A" w14:textId="77777777" w:rsidR="009738D0" w:rsidRPr="00421503" w:rsidRDefault="00DE44EC">
      <w:pPr>
        <w:jc w:val="both"/>
      </w:pPr>
      <w:r w:rsidRPr="00421503">
        <w:rPr>
          <w:sz w:val="20"/>
        </w:rPr>
        <w:t xml:space="preserve">No </w:t>
      </w:r>
      <w:hyperlink r:id="rId33" w:history="1">
        <w:r w:rsidRPr="00421503">
          <w:rPr>
            <w:color w:val="0000FF" w:themeColor="hyperlink"/>
            <w:sz w:val="20"/>
            <w:u w:val="single"/>
          </w:rPr>
          <w:t>03-39</w:t>
        </w:r>
      </w:hyperlink>
      <w:r w:rsidRPr="00421503">
        <w:rPr>
          <w:sz w:val="20"/>
        </w:rPr>
        <w:t>, 14.02.2019, published in the Register of Legal Acts 20.02.2019, ID code 2019-02687</w:t>
      </w:r>
    </w:p>
    <w:p w14:paraId="3107F124" w14:textId="4962336E" w:rsidR="009738D0" w:rsidRPr="00421503" w:rsidRDefault="00DE44EC">
      <w:pPr>
        <w:jc w:val="both"/>
      </w:pPr>
      <w:r w:rsidRPr="00421503">
        <w:rPr>
          <w:sz w:val="20"/>
        </w:rPr>
        <w:t xml:space="preserve">On the Amendment to Resolution No 03-111 of the Board of the Bank of Lithuania of 20 June 2018 on the approval of the </w:t>
      </w:r>
      <w:r w:rsidR="00D56CCE" w:rsidRPr="00421503">
        <w:rPr>
          <w:sz w:val="20"/>
        </w:rPr>
        <w:t>r</w:t>
      </w:r>
      <w:r w:rsidR="00D56CCE" w:rsidRPr="00421503">
        <w:rPr>
          <w:sz w:val="20"/>
        </w:rPr>
        <w:t xml:space="preserve">ules </w:t>
      </w:r>
      <w:r w:rsidRPr="00421503">
        <w:rPr>
          <w:sz w:val="20"/>
        </w:rPr>
        <w:t>for the organisation of activities and the provision of investment services of financial brokerage firms</w:t>
      </w:r>
    </w:p>
    <w:p w14:paraId="18BAC447" w14:textId="77777777" w:rsidR="009738D0" w:rsidRPr="00421503" w:rsidRDefault="009738D0">
      <w:pPr>
        <w:jc w:val="both"/>
        <w:rPr>
          <w:sz w:val="20"/>
        </w:rPr>
      </w:pPr>
    </w:p>
    <w:p w14:paraId="5008953C" w14:textId="77777777" w:rsidR="009738D0" w:rsidRPr="00421503" w:rsidRDefault="00DE44EC">
      <w:pPr>
        <w:jc w:val="both"/>
      </w:pPr>
      <w:r w:rsidRPr="00421503">
        <w:rPr>
          <w:sz w:val="20"/>
        </w:rPr>
        <w:t>2.</w:t>
      </w:r>
    </w:p>
    <w:p w14:paraId="7451F689" w14:textId="77777777" w:rsidR="009738D0" w:rsidRPr="00421503" w:rsidRDefault="00DE44EC">
      <w:pPr>
        <w:jc w:val="both"/>
      </w:pPr>
      <w:r w:rsidRPr="00421503">
        <w:rPr>
          <w:sz w:val="20"/>
        </w:rPr>
        <w:t>Bank of Lithuania, Resolution</w:t>
      </w:r>
    </w:p>
    <w:p w14:paraId="076BDA83" w14:textId="77777777" w:rsidR="009738D0" w:rsidRPr="00421503" w:rsidRDefault="00DE44EC">
      <w:pPr>
        <w:jc w:val="both"/>
      </w:pPr>
      <w:r w:rsidRPr="00421503">
        <w:rPr>
          <w:sz w:val="20"/>
        </w:rPr>
        <w:t xml:space="preserve">No </w:t>
      </w:r>
      <w:hyperlink r:id="rId34" w:history="1">
        <w:r w:rsidRPr="00421503">
          <w:rPr>
            <w:color w:val="0000FF" w:themeColor="hyperlink"/>
            <w:sz w:val="20"/>
            <w:u w:val="single"/>
          </w:rPr>
          <w:t>03-27</w:t>
        </w:r>
      </w:hyperlink>
      <w:r w:rsidRPr="00421503">
        <w:rPr>
          <w:sz w:val="20"/>
        </w:rPr>
        <w:t>, 10.02.2022, published in the Register of Legal Acts 04.02.2022, ID code 2022-02550</w:t>
      </w:r>
    </w:p>
    <w:p w14:paraId="4FAA8711" w14:textId="153B9B60" w:rsidR="009738D0" w:rsidRPr="00421503" w:rsidRDefault="00DE44EC">
      <w:pPr>
        <w:jc w:val="both"/>
      </w:pPr>
      <w:r w:rsidRPr="00421503">
        <w:rPr>
          <w:sz w:val="20"/>
        </w:rPr>
        <w:t xml:space="preserve">On the Amendment to Resolution No 03-111 of the Board of the Bank of Lithuania of 20 June 2018 on the approval of the </w:t>
      </w:r>
      <w:r w:rsidR="00D56CCE" w:rsidRPr="00421503">
        <w:rPr>
          <w:sz w:val="20"/>
        </w:rPr>
        <w:t>r</w:t>
      </w:r>
      <w:r w:rsidR="00D56CCE" w:rsidRPr="00421503">
        <w:rPr>
          <w:sz w:val="20"/>
        </w:rPr>
        <w:t xml:space="preserve">ules </w:t>
      </w:r>
      <w:r w:rsidRPr="00421503">
        <w:rPr>
          <w:sz w:val="20"/>
        </w:rPr>
        <w:t>for the organisation of activities and the provision of investment services of financial brokerage firms</w:t>
      </w:r>
    </w:p>
    <w:p w14:paraId="5C0C68D9" w14:textId="77777777" w:rsidR="009738D0" w:rsidRPr="00421503" w:rsidRDefault="009738D0">
      <w:pPr>
        <w:jc w:val="both"/>
        <w:rPr>
          <w:sz w:val="20"/>
        </w:rPr>
      </w:pPr>
    </w:p>
    <w:p w14:paraId="631F2638" w14:textId="77777777" w:rsidR="009738D0" w:rsidRPr="00421503" w:rsidRDefault="00DE44EC">
      <w:pPr>
        <w:jc w:val="both"/>
      </w:pPr>
      <w:r w:rsidRPr="00421503">
        <w:rPr>
          <w:sz w:val="20"/>
        </w:rPr>
        <w:t>3.</w:t>
      </w:r>
    </w:p>
    <w:p w14:paraId="3D0A26EF" w14:textId="77777777" w:rsidR="009738D0" w:rsidRPr="00421503" w:rsidRDefault="00DE44EC">
      <w:pPr>
        <w:jc w:val="both"/>
      </w:pPr>
      <w:r w:rsidRPr="00421503">
        <w:rPr>
          <w:sz w:val="20"/>
        </w:rPr>
        <w:t>Bank of Lithuania, Resolution</w:t>
      </w:r>
    </w:p>
    <w:p w14:paraId="49846A94" w14:textId="77777777" w:rsidR="009738D0" w:rsidRPr="00421503" w:rsidRDefault="00DE44EC">
      <w:pPr>
        <w:jc w:val="both"/>
      </w:pPr>
      <w:r w:rsidRPr="00421503">
        <w:rPr>
          <w:sz w:val="20"/>
        </w:rPr>
        <w:t xml:space="preserve">No </w:t>
      </w:r>
      <w:hyperlink r:id="rId35" w:history="1">
        <w:r w:rsidRPr="00421503">
          <w:rPr>
            <w:color w:val="0000FF" w:themeColor="hyperlink"/>
            <w:sz w:val="20"/>
            <w:u w:val="single"/>
          </w:rPr>
          <w:t>03-101</w:t>
        </w:r>
      </w:hyperlink>
      <w:r w:rsidRPr="00421503">
        <w:rPr>
          <w:sz w:val="20"/>
        </w:rPr>
        <w:t>, 04.07.2022, published in the Register of Legal Acts 07.07.2022, ID code 2022-14846</w:t>
      </w:r>
    </w:p>
    <w:p w14:paraId="77F97BBD" w14:textId="5492432D" w:rsidR="009738D0" w:rsidRPr="00421503" w:rsidRDefault="00DE44EC">
      <w:pPr>
        <w:jc w:val="both"/>
      </w:pPr>
      <w:r w:rsidRPr="00421503">
        <w:rPr>
          <w:sz w:val="20"/>
        </w:rPr>
        <w:t xml:space="preserve">On the Amendment to Resolution No 03-111 of the Board of the Bank of Lithuania of 20 June 2018 on the approval of the </w:t>
      </w:r>
      <w:r w:rsidR="00D56CCE" w:rsidRPr="00421503">
        <w:rPr>
          <w:sz w:val="20"/>
        </w:rPr>
        <w:t>r</w:t>
      </w:r>
      <w:r w:rsidR="00D56CCE" w:rsidRPr="00421503">
        <w:rPr>
          <w:sz w:val="20"/>
        </w:rPr>
        <w:t xml:space="preserve">ules </w:t>
      </w:r>
      <w:r w:rsidRPr="00421503">
        <w:rPr>
          <w:sz w:val="20"/>
        </w:rPr>
        <w:t>for the organisation of activities and the provision of investment services of financial brokerage firms</w:t>
      </w:r>
    </w:p>
    <w:p w14:paraId="390D08E8" w14:textId="77777777" w:rsidR="009738D0" w:rsidRPr="00421503" w:rsidRDefault="009738D0">
      <w:pPr>
        <w:jc w:val="both"/>
        <w:rPr>
          <w:sz w:val="20"/>
        </w:rPr>
      </w:pPr>
    </w:p>
    <w:sectPr w:rsidR="009738D0" w:rsidRPr="0042150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771BE" w14:textId="77777777" w:rsidR="009D2C63" w:rsidRDefault="009D2C63">
      <w:pPr>
        <w:widowControl w:val="0"/>
        <w:ind w:firstLine="720"/>
        <w:rPr>
          <w:rFonts w:ascii="Arial" w:hAnsi="Arial" w:cs="Arial"/>
          <w:sz w:val="20"/>
          <w:szCs w:val="24"/>
          <w:lang w:eastAsia="lt-LT"/>
        </w:rPr>
      </w:pPr>
      <w:r>
        <w:rPr>
          <w:rFonts w:ascii="Arial" w:hAnsi="Arial" w:cs="Arial"/>
          <w:sz w:val="20"/>
          <w:szCs w:val="24"/>
          <w:lang w:eastAsia="lt-LT"/>
        </w:rPr>
        <w:separator/>
      </w:r>
    </w:p>
  </w:endnote>
  <w:endnote w:type="continuationSeparator" w:id="0">
    <w:p w14:paraId="2C154756" w14:textId="77777777" w:rsidR="009D2C63" w:rsidRDefault="009D2C63">
      <w:pPr>
        <w:widowControl w:val="0"/>
        <w:ind w:firstLine="720"/>
        <w:rPr>
          <w:rFonts w:ascii="Arial" w:hAnsi="Arial" w:cs="Arial"/>
          <w:sz w:val="20"/>
          <w:szCs w:val="24"/>
          <w:lang w:eastAsia="lt-LT"/>
        </w:rPr>
      </w:pPr>
      <w:r>
        <w:rPr>
          <w:rFonts w:ascii="Arial" w:hAnsi="Arial" w:cs="Arial"/>
          <w:sz w:val="20"/>
          <w:szCs w:val="24"/>
          <w:lang w:eastAsia="lt-LT"/>
        </w:rPr>
        <w:continuationSeparator/>
      </w:r>
    </w:p>
  </w:endnote>
  <w:endnote w:type="continuationNotice" w:id="1">
    <w:p w14:paraId="0DAEE0CD" w14:textId="77777777" w:rsidR="009D2C63" w:rsidRDefault="009D2C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A79E7" w14:textId="77777777" w:rsidR="009738D0" w:rsidRDefault="009738D0">
    <w:pPr>
      <w:widowControl w:val="0"/>
      <w:tabs>
        <w:tab w:val="center" w:pos="4819"/>
        <w:tab w:val="right" w:pos="9638"/>
      </w:tabs>
      <w:ind w:firstLine="720"/>
      <w:rPr>
        <w:rFonts w:ascii="Arial" w:hAnsi="Arial"/>
        <w:sz w:val="20"/>
        <w:szCs w:val="24"/>
        <w:lang w:val="x-none" w:eastAsia="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D701D" w14:textId="77777777" w:rsidR="009738D0" w:rsidRDefault="009738D0">
    <w:pPr>
      <w:widowControl w:val="0"/>
      <w:tabs>
        <w:tab w:val="center" w:pos="4819"/>
        <w:tab w:val="right" w:pos="9638"/>
      </w:tabs>
      <w:ind w:firstLine="720"/>
      <w:rPr>
        <w:rFonts w:ascii="Arial" w:hAnsi="Arial"/>
        <w:sz w:val="20"/>
        <w:szCs w:val="24"/>
        <w:lang w:val="x-none" w:eastAsia="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2D2B" w14:textId="77777777" w:rsidR="009738D0" w:rsidRDefault="009738D0">
    <w:pPr>
      <w:widowControl w:val="0"/>
      <w:tabs>
        <w:tab w:val="center" w:pos="4819"/>
        <w:tab w:val="right" w:pos="9638"/>
      </w:tabs>
      <w:ind w:firstLine="720"/>
      <w:rPr>
        <w:rFonts w:ascii="Arial" w:hAnsi="Arial"/>
        <w:sz w:val="20"/>
        <w:szCs w:val="24"/>
        <w:lang w:val="x-none" w:eastAsia="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7C1E9" w14:textId="77777777" w:rsidR="009D2C63" w:rsidRDefault="009D2C63">
      <w:pPr>
        <w:widowControl w:val="0"/>
        <w:ind w:firstLine="720"/>
        <w:rPr>
          <w:rFonts w:ascii="Arial" w:hAnsi="Arial" w:cs="Arial"/>
          <w:sz w:val="20"/>
          <w:szCs w:val="24"/>
          <w:lang w:eastAsia="lt-LT"/>
        </w:rPr>
      </w:pPr>
      <w:r>
        <w:rPr>
          <w:rFonts w:ascii="Arial" w:hAnsi="Arial" w:cs="Arial"/>
          <w:sz w:val="20"/>
          <w:szCs w:val="24"/>
          <w:lang w:eastAsia="lt-LT"/>
        </w:rPr>
        <w:separator/>
      </w:r>
    </w:p>
  </w:footnote>
  <w:footnote w:type="continuationSeparator" w:id="0">
    <w:p w14:paraId="4711C338" w14:textId="77777777" w:rsidR="009D2C63" w:rsidRDefault="009D2C63">
      <w:pPr>
        <w:widowControl w:val="0"/>
        <w:ind w:firstLine="720"/>
        <w:rPr>
          <w:rFonts w:ascii="Arial" w:hAnsi="Arial" w:cs="Arial"/>
          <w:sz w:val="20"/>
          <w:szCs w:val="24"/>
          <w:lang w:eastAsia="lt-LT"/>
        </w:rPr>
      </w:pPr>
      <w:r>
        <w:rPr>
          <w:rFonts w:ascii="Arial" w:hAnsi="Arial" w:cs="Arial"/>
          <w:sz w:val="20"/>
          <w:szCs w:val="24"/>
          <w:lang w:eastAsia="lt-LT"/>
        </w:rPr>
        <w:continuationSeparator/>
      </w:r>
    </w:p>
  </w:footnote>
  <w:footnote w:type="continuationNotice" w:id="1">
    <w:p w14:paraId="7E5EAF76" w14:textId="77777777" w:rsidR="009D2C63" w:rsidRDefault="009D2C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5AE2" w14:textId="77777777" w:rsidR="009738D0" w:rsidRDefault="009738D0">
    <w:pPr>
      <w:widowControl w:val="0"/>
      <w:tabs>
        <w:tab w:val="center" w:pos="4819"/>
        <w:tab w:val="right" w:pos="9638"/>
      </w:tabs>
      <w:ind w:firstLine="720"/>
      <w:rPr>
        <w:rFonts w:ascii="Arial" w:hAnsi="Arial"/>
        <w:sz w:val="20"/>
        <w:szCs w:val="24"/>
        <w:lang w:val="x-none" w:eastAsia="x-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D5F9" w14:textId="77777777" w:rsidR="009738D0" w:rsidRDefault="00DE44EC">
    <w:pPr>
      <w:widowControl w:val="0"/>
      <w:tabs>
        <w:tab w:val="center" w:pos="4819"/>
        <w:tab w:val="right" w:pos="9638"/>
      </w:tabs>
      <w:jc w:val="center"/>
      <w:rPr>
        <w:sz w:val="20"/>
        <w:szCs w:val="24"/>
      </w:rPr>
    </w:pPr>
    <w:r>
      <w:rPr>
        <w:sz w:val="20"/>
        <w:szCs w:val="24"/>
      </w:rPr>
      <w:fldChar w:fldCharType="begin"/>
    </w:r>
    <w:r>
      <w:rPr>
        <w:sz w:val="20"/>
        <w:szCs w:val="24"/>
      </w:rPr>
      <w:instrText xml:space="preserve"> PAGE   \* MERGEFORMAT </w:instrText>
    </w:r>
    <w:r>
      <w:rPr>
        <w:sz w:val="20"/>
        <w:szCs w:val="24"/>
      </w:rPr>
      <w:fldChar w:fldCharType="separate"/>
    </w:r>
    <w:r w:rsidR="004865D5">
      <w:rPr>
        <w:sz w:val="20"/>
        <w:szCs w:val="24"/>
      </w:rPr>
      <w:t>23</w:t>
    </w:r>
    <w:r>
      <w:rPr>
        <w:sz w:val="20"/>
        <w:szCs w:val="24"/>
      </w:rPr>
      <w:fldChar w:fldCharType="end"/>
    </w:r>
  </w:p>
  <w:p w14:paraId="1865B2B6" w14:textId="77777777" w:rsidR="009738D0" w:rsidRDefault="009738D0">
    <w:pPr>
      <w:widowControl w:val="0"/>
      <w:tabs>
        <w:tab w:val="center" w:pos="4819"/>
        <w:tab w:val="right" w:pos="9638"/>
      </w:tabs>
      <w:rPr>
        <w:sz w:val="20"/>
        <w:szCs w:val="24"/>
        <w:lang w:val="x-none" w:eastAsia="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6E0B6" w14:textId="77777777" w:rsidR="009738D0" w:rsidRDefault="009738D0">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055FB"/>
    <w:multiLevelType w:val="hybridMultilevel"/>
    <w:tmpl w:val="74A4588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03234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F3A"/>
    <w:rsid w:val="000A1AEE"/>
    <w:rsid w:val="000F35C1"/>
    <w:rsid w:val="00172591"/>
    <w:rsid w:val="002B5F3A"/>
    <w:rsid w:val="00373D64"/>
    <w:rsid w:val="003A7CC0"/>
    <w:rsid w:val="00421503"/>
    <w:rsid w:val="00433B71"/>
    <w:rsid w:val="00473438"/>
    <w:rsid w:val="004865D5"/>
    <w:rsid w:val="004E5077"/>
    <w:rsid w:val="005C42BF"/>
    <w:rsid w:val="00603800"/>
    <w:rsid w:val="00642814"/>
    <w:rsid w:val="00666850"/>
    <w:rsid w:val="006F320C"/>
    <w:rsid w:val="0076657F"/>
    <w:rsid w:val="00803423"/>
    <w:rsid w:val="00820E29"/>
    <w:rsid w:val="008C2B43"/>
    <w:rsid w:val="009501EF"/>
    <w:rsid w:val="0095551B"/>
    <w:rsid w:val="009738D0"/>
    <w:rsid w:val="009C111B"/>
    <w:rsid w:val="009D2C63"/>
    <w:rsid w:val="00A16B13"/>
    <w:rsid w:val="00A8766B"/>
    <w:rsid w:val="00C04A01"/>
    <w:rsid w:val="00C1301C"/>
    <w:rsid w:val="00C14E0A"/>
    <w:rsid w:val="00C367D3"/>
    <w:rsid w:val="00CA6959"/>
    <w:rsid w:val="00CE0EC2"/>
    <w:rsid w:val="00D16804"/>
    <w:rsid w:val="00D37C1C"/>
    <w:rsid w:val="00D56CCE"/>
    <w:rsid w:val="00DE44EC"/>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279FB"/>
  <w15:docId w15:val="{9AAE46CC-27CD-417D-ACA8-FCDE804B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character" w:styleId="Hyperlink">
    <w:name w:val="Hyperlink"/>
    <w:basedOn w:val="DefaultParagraphFont"/>
    <w:uiPriority w:val="99"/>
    <w:semiHidden/>
    <w:unhideWhenUsed/>
    <w:rsid w:val="003A7CC0"/>
    <w:rPr>
      <w:color w:val="0563C1"/>
      <w:u w:val="single"/>
    </w:rPr>
  </w:style>
  <w:style w:type="paragraph" w:styleId="ListParagraph">
    <w:name w:val="List Paragraph"/>
    <w:basedOn w:val="Normal"/>
    <w:uiPriority w:val="34"/>
    <w:qFormat/>
    <w:rsid w:val="003A7CC0"/>
    <w:pPr>
      <w:ind w:left="720"/>
    </w:pPr>
    <w:rPr>
      <w:rFonts w:ascii="Calibri" w:eastAsiaTheme="minorHAnsi" w:hAnsi="Calibri"/>
      <w:sz w:val="22"/>
      <w:szCs w:val="22"/>
      <w:lang w:eastAsia="zh-TW"/>
    </w:rPr>
  </w:style>
  <w:style w:type="paragraph" w:styleId="Revision">
    <w:name w:val="Revision"/>
    <w:hidden/>
    <w:semiHidden/>
    <w:rsid w:val="004E5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082801">
      <w:bodyDiv w:val="1"/>
      <w:marLeft w:val="0"/>
      <w:marRight w:val="0"/>
      <w:marTop w:val="0"/>
      <w:marBottom w:val="0"/>
      <w:divBdr>
        <w:top w:val="none" w:sz="0" w:space="0" w:color="auto"/>
        <w:left w:val="none" w:sz="0" w:space="0" w:color="auto"/>
        <w:bottom w:val="none" w:sz="0" w:space="0" w:color="auto"/>
        <w:right w:val="none" w:sz="0" w:space="0" w:color="auto"/>
      </w:divBdr>
    </w:div>
    <w:div w:id="142313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e-tar.lt/portal/legalAct.html?documentId=4ee8ca108b5611ec902c973ca77da22a" TargetMode="External"/><Relationship Id="rId21" Type="http://schemas.openxmlformats.org/officeDocument/2006/relationships/hyperlink" Target="https://www.e-tar.lt/portal/legalAct.html?documentId=5e174f10fdd511ec8fa7d02a65c371ad" TargetMode="External"/><Relationship Id="rId34" Type="http://schemas.openxmlformats.org/officeDocument/2006/relationships/hyperlink" Target="https://www.e-tar.lt/portal/legalAct.html?documentId=4ee8ca108b5611ec902c973ca77da22a" TargetMode="External"/><Relationship Id="rId7" Type="http://schemas.openxmlformats.org/officeDocument/2006/relationships/settings" Target="settings.xml"/><Relationship Id="rId12" Type="http://schemas.openxmlformats.org/officeDocument/2006/relationships/hyperlink" Target="https://www.e-tar.lt/portal/legalAct.html?documentId=91f94cd0346011e99595d005d42b863e" TargetMode="External"/><Relationship Id="rId17" Type="http://schemas.openxmlformats.org/officeDocument/2006/relationships/header" Target="header3.xml"/><Relationship Id="rId25" Type="http://schemas.openxmlformats.org/officeDocument/2006/relationships/hyperlink" Target="https://www.e-tar.lt/portal/legalAct.html?documentId=5e174f10fdd511ec8fa7d02a65c371ad" TargetMode="External"/><Relationship Id="rId33" Type="http://schemas.openxmlformats.org/officeDocument/2006/relationships/hyperlink" Target="https://www.e-tar.lt/portal/legalAct.html?documentId=91f94cd0346011e99595d005d42b863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tar.lt/portal/legalAct.html?documentId=91f94cd0346011e99595d005d42b863e" TargetMode="External"/><Relationship Id="rId29" Type="http://schemas.openxmlformats.org/officeDocument/2006/relationships/hyperlink" Target="https://www.e-tar.lt/portal/legalAct.html?documentId=5e174f10fdd511ec8fa7d02a65c371a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tar.lt/portal/legalAct.html?documentId=5e174f10fdd511ec8fa7d02a65c371ad" TargetMode="External"/><Relationship Id="rId32" Type="http://schemas.openxmlformats.org/officeDocument/2006/relationships/hyperlink" Target="https://www.e-tar.lt/portal/legalAct.html?documentId=5e174f10fdd511ec8fa7d02a65c371ad"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e-tar.lt/portal/legalAct.html?documentId=5e174f10fdd511ec8fa7d02a65c371ad" TargetMode="External"/><Relationship Id="rId28" Type="http://schemas.openxmlformats.org/officeDocument/2006/relationships/hyperlink" Target="https://www.e-tar.lt/portal/legalAct.html?documentId=5e174f10fdd511ec8fa7d02a65c371ad"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tar.lt/portal/legalAct.html?documentId=91f94cd0346011e99595d005d42b863e" TargetMode="External"/><Relationship Id="rId31" Type="http://schemas.openxmlformats.org/officeDocument/2006/relationships/hyperlink" Target="https://www.e-tar.lt/portal/legalAct.html?documentId=5e174f10fdd511ec8fa7d02a65c371a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e-tar.lt/portal/legalAct.html?documentId=5e174f10fdd511ec8fa7d02a65c371ad" TargetMode="External"/><Relationship Id="rId27" Type="http://schemas.openxmlformats.org/officeDocument/2006/relationships/hyperlink" Target="https://www.e-tar.lt/portal/legalAct.html?documentId=5e174f10fdd511ec8fa7d02a65c371ad" TargetMode="External"/><Relationship Id="rId30" Type="http://schemas.openxmlformats.org/officeDocument/2006/relationships/hyperlink" Target="https://www.e-tar.lt/portal/legalAct.html?documentId=5e174f10fdd511ec8fa7d02a65c371ad" TargetMode="External"/><Relationship Id="rId35" Type="http://schemas.openxmlformats.org/officeDocument/2006/relationships/hyperlink" Target="https://www.e-tar.lt/portal/legalAct.html?documentId=5e174f10fdd511ec8fa7d02a65c371ad"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b:Sources xmlns:b="http://schemas.openxmlformats.org/officeDocument/2006/bibliography" SelectedStyle="\APA.XSL" StyleName="AP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4143F6D4D1B8A44FA64351D6670E1C17" ma:contentTypeVersion="0" ma:contentTypeDescription="Kurkite naują dokumentą." ma:contentTypeScope="" ma:versionID="8b20cb80f63a6365f1757edeb6cde4fd">
  <xsd:schema xmlns:xsd="http://www.w3.org/2001/XMLSchema"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7497B6-00E7-42F6-A901-E2B185C1DF53}">
  <ds:schemaRefs>
    <ds:schemaRef ds:uri="http://schemas.microsoft.com/office/2006/metadata/properties"/>
  </ds:schemaRefs>
</ds:datastoreItem>
</file>

<file path=customXml/itemProps2.xml><?xml version="1.0" encoding="utf-8"?>
<ds:datastoreItem xmlns:ds="http://schemas.openxmlformats.org/officeDocument/2006/customXml" ds:itemID="{178286BB-B36F-41AD-B914-51A9E982ED62}">
  <ds:schemaRefs>
    <ds:schemaRef ds:uri="http://schemas.openxmlformats.org/officeDocument/2006/bibliography"/>
  </ds:schemaRefs>
</ds:datastoreItem>
</file>

<file path=customXml/itemProps3.xml><?xml version="1.0" encoding="utf-8"?>
<ds:datastoreItem xmlns:ds="http://schemas.openxmlformats.org/officeDocument/2006/customXml" ds:itemID="{F91662AD-3B4D-4C68-A878-E0E94E823E8F}">
  <ds:schemaRefs>
    <ds:schemaRef ds:uri="http://schemas.microsoft.com/sharepoint/v3/contenttype/forms"/>
  </ds:schemaRefs>
</ds:datastoreItem>
</file>

<file path=customXml/itemProps4.xml><?xml version="1.0" encoding="utf-8"?>
<ds:datastoreItem xmlns:ds="http://schemas.openxmlformats.org/officeDocument/2006/customXml" ds:itemID="{01DD797A-2BF5-4A7D-BCDD-74E3B0BCEE61}">
  <ds:schemaRefs>
    <ds:schemaRef ds:uri="http://schemas.microsoft.com/office/2006/metadata/contentType"/>
    <ds:schemaRef ds:uri="http://schemas.microsoft.com/office/2006/metadata/properties/metaAttribute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24</Pages>
  <Words>14004</Words>
  <Characters>79824</Characters>
  <Application>Microsoft Office Word</Application>
  <DocSecurity>0</DocSecurity>
  <Lines>665</Lines>
  <Paragraphs>187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4</vt:i4>
      </vt:variant>
    </vt:vector>
  </HeadingPairs>
  <TitlesOfParts>
    <vt:vector size="6" baseType="lpstr">
      <vt:lpstr/>
      <vt:lpstr/>
      <vt:lpstr>        </vt:lpstr>
      <vt:lpstr>        </vt:lpstr>
      <vt:lpstr>        </vt:lpstr>
      <vt:lpstr>        Chairman of the Board	Vitas Vasiliauskas</vt:lpstr>
    </vt:vector>
  </TitlesOfParts>
  <Company>Grizli777</Company>
  <LinksUpToDate>false</LinksUpToDate>
  <CharactersWithSpaces>93641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Ramūnas Kaklauskas</dc:creator>
  <cp:lastModifiedBy>Aušra Kamandulytė</cp:lastModifiedBy>
  <cp:revision>4</cp:revision>
  <cp:lastPrinted>2018-06-08T12:54:00Z</cp:lastPrinted>
  <dcterms:created xsi:type="dcterms:W3CDTF">2023-01-27T12:55:00Z</dcterms:created>
  <dcterms:modified xsi:type="dcterms:W3CDTF">2023-02-27T07:57:00Z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0x0101004143F6D4D1B8A44FA64351D6670E1C17</vt:lpwstr>
  </property>
  <property fmtid="{D5CDD505-2E9C-101B-9397-08002B2CF9AE}" pid="3" name="MSIP_Label_e2a09b59-4bfd-43f2-a2c2-5b6d8700d3c9_Enabled">
    <vt:lpwstr>true</vt:lpwstr>
  </property>
  <property fmtid="{D5CDD505-2E9C-101B-9397-08002B2CF9AE}" pid="4" name="MSIP_Label_e2a09b59-4bfd-43f2-a2c2-5b6d8700d3c9_SetDate">
    <vt:lpwstr>2023-02-13T13:16:41Z</vt:lpwstr>
  </property>
  <property fmtid="{D5CDD505-2E9C-101B-9397-08002B2CF9AE}" pid="5" name="MSIP_Label_e2a09b59-4bfd-43f2-a2c2-5b6d8700d3c9_Method">
    <vt:lpwstr>Privileged</vt:lpwstr>
  </property>
  <property fmtid="{D5CDD505-2E9C-101B-9397-08002B2CF9AE}" pid="6" name="MSIP_Label_e2a09b59-4bfd-43f2-a2c2-5b6d8700d3c9_Name">
    <vt:lpwstr>LB NEVIEŠA Nematoma (Invisible)</vt:lpwstr>
  </property>
  <property fmtid="{D5CDD505-2E9C-101B-9397-08002B2CF9AE}" pid="7" name="MSIP_Label_e2a09b59-4bfd-43f2-a2c2-5b6d8700d3c9_SiteId">
    <vt:lpwstr>5a40b399-6903-4594-ad73-dc4ed7ed91c0</vt:lpwstr>
  </property>
  <property fmtid="{D5CDD505-2E9C-101B-9397-08002B2CF9AE}" pid="8" name="MSIP_Label_e2a09b59-4bfd-43f2-a2c2-5b6d8700d3c9_ActionId">
    <vt:lpwstr>eb004b95-37b7-4a8a-b17d-a6e456896d97</vt:lpwstr>
  </property>
  <property fmtid="{D5CDD505-2E9C-101B-9397-08002B2CF9AE}" pid="9" name="MSIP_Label_e2a09b59-4bfd-43f2-a2c2-5b6d8700d3c9_ContentBits">
    <vt:lpwstr>0</vt:lpwstr>
  </property>
</Properties>
</file>