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532AE" w14:textId="77777777" w:rsidR="00D86C6E" w:rsidRPr="007C54FF" w:rsidRDefault="00D86C6E">
      <w:pPr>
        <w:spacing w:line="240" w:lineRule="atLeast"/>
        <w:jc w:val="center"/>
        <w:rPr>
          <w:vanish/>
          <w:color w:val="000000"/>
        </w:rPr>
      </w:pPr>
    </w:p>
    <w:p w14:paraId="0275F2DD" w14:textId="77777777" w:rsidR="00D86C6E" w:rsidRPr="007C54FF" w:rsidRDefault="00D86C6E">
      <w:pPr>
        <w:spacing w:line="240" w:lineRule="atLeast"/>
        <w:jc w:val="center"/>
        <w:rPr>
          <w:vanish/>
          <w:color w:val="000000"/>
        </w:rPr>
      </w:pPr>
    </w:p>
    <w:p w14:paraId="01F2BDDD" w14:textId="77777777" w:rsidR="00D86C6E" w:rsidRPr="007C54FF" w:rsidRDefault="00D86C6E">
      <w:pPr>
        <w:jc w:val="center"/>
        <w:rPr>
          <w:b/>
        </w:rPr>
      </w:pPr>
      <w:r w:rsidRPr="007C54FF">
        <w:rPr>
          <w:b/>
        </w:rPr>
        <w:t>BOARD OF THE BANK</w:t>
      </w:r>
      <w:r>
        <w:rPr>
          <w:b/>
        </w:rPr>
        <w:t xml:space="preserve"> </w:t>
      </w:r>
      <w:r w:rsidRPr="007C54FF">
        <w:rPr>
          <w:b/>
        </w:rPr>
        <w:t xml:space="preserve">OF </w:t>
      </w:r>
      <w:smartTag w:uri="urn:schemas-microsoft-com:office:smarttags" w:element="place">
        <w:smartTag w:uri="urn:schemas-microsoft-com:office:smarttags" w:element="country-region">
          <w:r w:rsidRPr="007C54FF">
            <w:rPr>
              <w:b/>
            </w:rPr>
            <w:t>LITHUANIA</w:t>
          </w:r>
        </w:smartTag>
      </w:smartTag>
      <w:r w:rsidRPr="007C54FF">
        <w:rPr>
          <w:b/>
        </w:rPr>
        <w:t xml:space="preserve"> </w:t>
      </w:r>
    </w:p>
    <w:p w14:paraId="586A75E4" w14:textId="77777777" w:rsidR="00D86C6E" w:rsidRPr="007C54FF" w:rsidRDefault="00D86C6E">
      <w:pPr>
        <w:jc w:val="center"/>
        <w:rPr>
          <w:b/>
        </w:rPr>
      </w:pPr>
    </w:p>
    <w:p w14:paraId="07399BEC" w14:textId="77777777" w:rsidR="00D86C6E" w:rsidRPr="007C54FF" w:rsidRDefault="00D86C6E">
      <w:pPr>
        <w:jc w:val="center"/>
        <w:rPr>
          <w:b/>
        </w:rPr>
      </w:pPr>
      <w:r w:rsidRPr="007C54FF">
        <w:rPr>
          <w:b/>
        </w:rPr>
        <w:t xml:space="preserve">RESOLUTION </w:t>
      </w:r>
    </w:p>
    <w:p w14:paraId="481F4E61" w14:textId="77777777" w:rsidR="00D86C6E" w:rsidRPr="007C54FF" w:rsidRDefault="00D86C6E">
      <w:pPr>
        <w:jc w:val="center"/>
        <w:rPr>
          <w:b/>
        </w:rPr>
      </w:pPr>
      <w:r>
        <w:rPr>
          <w:b/>
        </w:rPr>
        <w:t>ON THE APPROVAL OF THE RULES FOR LICENSING OF BANK ACTIVITIES</w:t>
      </w:r>
    </w:p>
    <w:p w14:paraId="740EA811" w14:textId="77777777" w:rsidR="00D86C6E" w:rsidRPr="007C54FF" w:rsidRDefault="00D86C6E">
      <w:pPr>
        <w:rPr>
          <w:b/>
          <w:szCs w:val="24"/>
        </w:rPr>
      </w:pPr>
    </w:p>
    <w:p w14:paraId="7152834B" w14:textId="77777777" w:rsidR="00D86C6E" w:rsidRPr="007C54FF" w:rsidRDefault="00D86C6E">
      <w:pPr>
        <w:jc w:val="center"/>
      </w:pPr>
      <w:r>
        <w:t xml:space="preserve">22 December </w:t>
      </w:r>
      <w:r w:rsidRPr="007C54FF">
        <w:t>2016 N</w:t>
      </w:r>
      <w:r>
        <w:t>o</w:t>
      </w:r>
      <w:r w:rsidRPr="007C54FF">
        <w:t> 03-196</w:t>
      </w:r>
    </w:p>
    <w:p w14:paraId="0583BC7A" w14:textId="77777777" w:rsidR="00D86C6E" w:rsidRPr="007C54FF" w:rsidRDefault="00D86C6E">
      <w:pPr>
        <w:jc w:val="center"/>
      </w:pPr>
      <w:smartTag w:uri="urn:schemas-microsoft-com:office:smarttags" w:element="City">
        <w:smartTag w:uri="urn:schemas-microsoft-com:office:smarttags" w:element="place">
          <w:r w:rsidRPr="007C54FF">
            <w:t>Vilnius</w:t>
          </w:r>
        </w:smartTag>
      </w:smartTag>
    </w:p>
    <w:p w14:paraId="29E23AE9" w14:textId="77777777" w:rsidR="00D86C6E" w:rsidRPr="007C54FF" w:rsidRDefault="00D86C6E"/>
    <w:p w14:paraId="66FAC506" w14:textId="77777777" w:rsidR="00D86C6E" w:rsidRPr="007C54FF" w:rsidRDefault="00D86C6E">
      <w:pPr>
        <w:widowControl w:val="0"/>
        <w:jc w:val="both"/>
      </w:pPr>
    </w:p>
    <w:p w14:paraId="3D6562DA" w14:textId="77777777" w:rsidR="00D86C6E" w:rsidRPr="007C54FF" w:rsidRDefault="00D86C6E">
      <w:pPr>
        <w:widowControl w:val="0"/>
        <w:jc w:val="both"/>
      </w:pPr>
    </w:p>
    <w:p w14:paraId="758E1FB5" w14:textId="77777777" w:rsidR="00D86C6E" w:rsidRPr="007C54FF" w:rsidRDefault="00D86C6E">
      <w:pPr>
        <w:widowControl w:val="0"/>
        <w:jc w:val="both"/>
      </w:pPr>
    </w:p>
    <w:p w14:paraId="68634CC6" w14:textId="77777777" w:rsidR="00D86C6E" w:rsidRPr="007C54FF" w:rsidRDefault="00D86C6E">
      <w:pPr>
        <w:ind w:firstLine="720"/>
        <w:jc w:val="both"/>
      </w:pPr>
      <w:r>
        <w:rPr>
          <w:szCs w:val="24"/>
        </w:rPr>
        <w:t xml:space="preserve">Acting in accordance with Article </w:t>
      </w:r>
      <w:r w:rsidRPr="007C54FF">
        <w:rPr>
          <w:bCs/>
          <w:color w:val="000000"/>
          <w:szCs w:val="24"/>
          <w:lang w:eastAsia="lt-LT"/>
        </w:rPr>
        <w:t>42</w:t>
      </w:r>
      <w:r>
        <w:rPr>
          <w:bCs/>
          <w:color w:val="000000"/>
          <w:szCs w:val="24"/>
          <w:lang w:eastAsia="lt-LT"/>
        </w:rPr>
        <w:t>(</w:t>
      </w:r>
      <w:r w:rsidRPr="007C54FF">
        <w:rPr>
          <w:bCs/>
          <w:color w:val="000000"/>
          <w:szCs w:val="24"/>
          <w:lang w:eastAsia="lt-LT"/>
        </w:rPr>
        <w:t>3</w:t>
      </w:r>
      <w:r>
        <w:rPr>
          <w:bCs/>
          <w:color w:val="000000"/>
          <w:szCs w:val="24"/>
          <w:lang w:eastAsia="lt-LT"/>
        </w:rPr>
        <w:t>)(</w:t>
      </w:r>
      <w:r w:rsidRPr="007C54FF">
        <w:rPr>
          <w:bCs/>
          <w:color w:val="000000"/>
          <w:szCs w:val="24"/>
          <w:lang w:eastAsia="lt-LT"/>
        </w:rPr>
        <w:t>1</w:t>
      </w:r>
      <w:r>
        <w:rPr>
          <w:bCs/>
          <w:color w:val="000000"/>
          <w:szCs w:val="24"/>
          <w:lang w:eastAsia="lt-LT"/>
        </w:rPr>
        <w:t xml:space="preserve">) of the Law of the </w:t>
      </w:r>
      <w:smartTag w:uri="urn:schemas-microsoft-com:office:smarttags" w:element="place">
        <w:smartTag w:uri="urn:schemas-microsoft-com:office:smarttags" w:element="PlaceType">
          <w:r>
            <w:rPr>
              <w:bCs/>
              <w:color w:val="000000"/>
              <w:szCs w:val="24"/>
              <w:lang w:eastAsia="lt-LT"/>
            </w:rPr>
            <w:t>Republic</w:t>
          </w:r>
        </w:smartTag>
        <w:r>
          <w:rPr>
            <w:bCs/>
            <w:color w:val="000000"/>
            <w:szCs w:val="24"/>
            <w:lang w:eastAsia="lt-LT"/>
          </w:rPr>
          <w:t xml:space="preserve"> of </w:t>
        </w:r>
        <w:smartTag w:uri="urn:schemas-microsoft-com:office:smarttags" w:element="PlaceName">
          <w:r>
            <w:rPr>
              <w:bCs/>
              <w:color w:val="000000"/>
              <w:szCs w:val="24"/>
              <w:lang w:eastAsia="lt-LT"/>
            </w:rPr>
            <w:t>Lithuania</w:t>
          </w:r>
        </w:smartTag>
      </w:smartTag>
      <w:r>
        <w:rPr>
          <w:bCs/>
          <w:color w:val="000000"/>
          <w:szCs w:val="24"/>
          <w:lang w:eastAsia="lt-LT"/>
        </w:rPr>
        <w:t xml:space="preserve"> on the Bank of Lithuania</w:t>
      </w:r>
      <w:r w:rsidRPr="007C54FF">
        <w:rPr>
          <w:bCs/>
          <w:color w:val="000000"/>
          <w:szCs w:val="24"/>
          <w:lang w:eastAsia="lt-LT"/>
        </w:rPr>
        <w:t xml:space="preserve">, </w:t>
      </w:r>
      <w:r>
        <w:rPr>
          <w:bCs/>
          <w:color w:val="000000"/>
          <w:szCs w:val="24"/>
          <w:lang w:eastAsia="lt-LT"/>
        </w:rPr>
        <w:t>the Board of the Bank of Lithuania has</w:t>
      </w:r>
      <w:r>
        <w:t xml:space="preserve">  r e s o l v e d</w:t>
      </w:r>
      <w:r w:rsidRPr="007C54FF">
        <w:t>:</w:t>
      </w:r>
    </w:p>
    <w:p w14:paraId="44854908" w14:textId="77777777" w:rsidR="00D86C6E" w:rsidRPr="007C54FF" w:rsidRDefault="00D86C6E" w:rsidP="00987405">
      <w:pPr>
        <w:ind w:firstLine="720"/>
        <w:jc w:val="both"/>
        <w:rPr>
          <w:szCs w:val="24"/>
        </w:rPr>
      </w:pPr>
      <w:r>
        <w:rPr>
          <w:bCs/>
          <w:color w:val="000000"/>
          <w:szCs w:val="24"/>
          <w:lang w:eastAsia="lt-LT"/>
        </w:rPr>
        <w:t>To approve the Rules for Licensing of Bank Activities</w:t>
      </w:r>
      <w:r w:rsidRPr="007C54FF">
        <w:rPr>
          <w:bCs/>
          <w:color w:val="000000"/>
          <w:szCs w:val="24"/>
          <w:lang w:eastAsia="lt-LT"/>
        </w:rPr>
        <w:t xml:space="preserve"> </w:t>
      </w:r>
      <w:r w:rsidRPr="007C54FF">
        <w:t>(</w:t>
      </w:r>
      <w:r>
        <w:t>attached</w:t>
      </w:r>
      <w:r w:rsidRPr="007C54FF">
        <w:t>)</w:t>
      </w:r>
      <w:r w:rsidRPr="007C54FF">
        <w:rPr>
          <w:bCs/>
          <w:color w:val="000000"/>
          <w:szCs w:val="24"/>
          <w:lang w:eastAsia="lt-LT"/>
        </w:rPr>
        <w:t>.</w:t>
      </w:r>
    </w:p>
    <w:p w14:paraId="484F9079" w14:textId="77777777" w:rsidR="00D86C6E" w:rsidRPr="007C54FF" w:rsidRDefault="00D86C6E">
      <w:pPr>
        <w:keepNext/>
        <w:widowControl w:val="0"/>
        <w:tabs>
          <w:tab w:val="left" w:pos="6804"/>
        </w:tabs>
        <w:outlineLvl w:val="2"/>
      </w:pPr>
    </w:p>
    <w:p w14:paraId="2F664042" w14:textId="77777777" w:rsidR="00D86C6E" w:rsidRPr="007C54FF" w:rsidRDefault="00D86C6E">
      <w:pPr>
        <w:keepNext/>
        <w:widowControl w:val="0"/>
        <w:tabs>
          <w:tab w:val="left" w:pos="6804"/>
        </w:tabs>
        <w:outlineLvl w:val="2"/>
      </w:pPr>
    </w:p>
    <w:p w14:paraId="00BBF6B4" w14:textId="77777777" w:rsidR="00D86C6E" w:rsidRPr="007C54FF" w:rsidRDefault="00D86C6E">
      <w:pPr>
        <w:keepNext/>
        <w:widowControl w:val="0"/>
        <w:tabs>
          <w:tab w:val="left" w:pos="6804"/>
        </w:tabs>
        <w:outlineLvl w:val="2"/>
      </w:pPr>
    </w:p>
    <w:p w14:paraId="45F3F8E2" w14:textId="77777777" w:rsidR="00D86C6E" w:rsidRPr="007C54FF" w:rsidRDefault="00D86C6E">
      <w:pPr>
        <w:keepNext/>
        <w:widowControl w:val="0"/>
        <w:tabs>
          <w:tab w:val="left" w:pos="6804"/>
        </w:tabs>
        <w:outlineLvl w:val="2"/>
      </w:pPr>
    </w:p>
    <w:p w14:paraId="3B9FD75C" w14:textId="77777777" w:rsidR="00D86C6E" w:rsidRPr="007C54FF" w:rsidRDefault="00D86C6E">
      <w:pPr>
        <w:keepNext/>
        <w:widowControl w:val="0"/>
        <w:tabs>
          <w:tab w:val="left" w:pos="6804"/>
        </w:tabs>
        <w:outlineLvl w:val="2"/>
        <w:rPr>
          <w:szCs w:val="24"/>
        </w:rPr>
      </w:pPr>
      <w:r>
        <w:rPr>
          <w:szCs w:val="24"/>
        </w:rPr>
        <w:t>Chairman of the Board</w:t>
      </w:r>
      <w:r w:rsidRPr="007C54FF">
        <w:rPr>
          <w:szCs w:val="24"/>
        </w:rPr>
        <w:tab/>
        <w:t>Vitas Vasiliauskas</w:t>
      </w:r>
    </w:p>
    <w:p w14:paraId="7E15C0E1" w14:textId="77777777" w:rsidR="00D86C6E" w:rsidRPr="007C54FF" w:rsidRDefault="00D86C6E" w:rsidP="00987405">
      <w:pPr>
        <w:rPr>
          <w:caps/>
          <w:szCs w:val="24"/>
        </w:rPr>
      </w:pPr>
    </w:p>
    <w:p w14:paraId="23957D7D" w14:textId="77777777" w:rsidR="00D86C6E" w:rsidRPr="007C54FF" w:rsidRDefault="00D86C6E">
      <w:pPr>
        <w:ind w:left="5102" w:firstLine="1198"/>
      </w:pPr>
    </w:p>
    <w:p w14:paraId="38FBE0BA" w14:textId="77777777" w:rsidR="00D86C6E" w:rsidRPr="007C54FF" w:rsidRDefault="00D86C6E">
      <w:r w:rsidRPr="007C54FF">
        <w:br w:type="page"/>
      </w:r>
    </w:p>
    <w:p w14:paraId="31E921E1" w14:textId="77777777" w:rsidR="00D86C6E" w:rsidRPr="007C54FF" w:rsidRDefault="00D86C6E">
      <w:pPr>
        <w:ind w:left="5102" w:firstLine="1198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lastRenderedPageBreak/>
        <w:t>APPROVED</w:t>
      </w:r>
    </w:p>
    <w:p w14:paraId="57C57434" w14:textId="77777777" w:rsidR="00D86C6E" w:rsidRDefault="00D86C6E">
      <w:pPr>
        <w:ind w:left="5102" w:firstLine="1198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by Resolution </w:t>
      </w:r>
      <w:r w:rsidRPr="007C54FF">
        <w:rPr>
          <w:color w:val="000000"/>
          <w:szCs w:val="24"/>
          <w:lang w:eastAsia="lt-LT"/>
        </w:rPr>
        <w:t>N</w:t>
      </w:r>
      <w:r>
        <w:rPr>
          <w:color w:val="000000"/>
          <w:szCs w:val="24"/>
          <w:lang w:eastAsia="lt-LT"/>
        </w:rPr>
        <w:t>o</w:t>
      </w:r>
      <w:r w:rsidRPr="007C54FF">
        <w:rPr>
          <w:color w:val="000000"/>
          <w:szCs w:val="24"/>
          <w:lang w:eastAsia="lt-LT"/>
        </w:rPr>
        <w:t> 03-196</w:t>
      </w:r>
    </w:p>
    <w:p w14:paraId="4D07C2F6" w14:textId="77777777" w:rsidR="00D86C6E" w:rsidRDefault="00D86C6E" w:rsidP="00514D67">
      <w:pPr>
        <w:ind w:left="6290" w:firstLine="1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of the Board of the Bank of </w:t>
      </w:r>
      <w:smartTag w:uri="urn:schemas-microsoft-com:office:smarttags" w:element="place">
        <w:smartTag w:uri="urn:schemas-microsoft-com:office:smarttags" w:element="country-region">
          <w:r>
            <w:rPr>
              <w:color w:val="000000"/>
              <w:szCs w:val="24"/>
              <w:lang w:eastAsia="lt-LT"/>
            </w:rPr>
            <w:t>Lithuania</w:t>
          </w:r>
        </w:smartTag>
      </w:smartTag>
      <w:r>
        <w:rPr>
          <w:color w:val="000000"/>
          <w:szCs w:val="24"/>
          <w:lang w:eastAsia="lt-LT"/>
        </w:rPr>
        <w:t xml:space="preserve"> </w:t>
      </w:r>
    </w:p>
    <w:p w14:paraId="3DCF2990" w14:textId="77777777" w:rsidR="00D86C6E" w:rsidRPr="007C54FF" w:rsidRDefault="00D86C6E" w:rsidP="00514D67">
      <w:pPr>
        <w:ind w:left="6290" w:firstLine="1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of 22 December </w:t>
      </w:r>
      <w:r w:rsidRPr="007C54FF">
        <w:rPr>
          <w:color w:val="000000"/>
          <w:szCs w:val="24"/>
          <w:lang w:eastAsia="lt-LT"/>
        </w:rPr>
        <w:t xml:space="preserve">2016 </w:t>
      </w:r>
    </w:p>
    <w:p w14:paraId="4F7A5D1E" w14:textId="77777777" w:rsidR="00D86C6E" w:rsidRPr="007C54FF" w:rsidRDefault="00D86C6E">
      <w:pPr>
        <w:jc w:val="center"/>
        <w:rPr>
          <w:color w:val="000000"/>
          <w:szCs w:val="24"/>
          <w:lang w:eastAsia="lt-LT"/>
        </w:rPr>
      </w:pPr>
    </w:p>
    <w:p w14:paraId="24531FA4" w14:textId="77777777" w:rsidR="00D86C6E" w:rsidRPr="007C54FF" w:rsidRDefault="00D86C6E">
      <w:pPr>
        <w:jc w:val="center"/>
        <w:rPr>
          <w:color w:val="000000"/>
          <w:szCs w:val="24"/>
          <w:lang w:eastAsia="lt-LT"/>
        </w:rPr>
      </w:pPr>
    </w:p>
    <w:p w14:paraId="23F1A4F5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</w:rPr>
        <w:t>RULES FOR LICENSING OF BANK ACTIVITIES</w:t>
      </w:r>
      <w:r w:rsidRPr="007C54FF">
        <w:rPr>
          <w:b/>
          <w:bCs/>
          <w:caps/>
          <w:color w:val="000000"/>
          <w:szCs w:val="24"/>
          <w:lang w:eastAsia="lt-LT"/>
        </w:rPr>
        <w:t xml:space="preserve"> </w:t>
      </w:r>
    </w:p>
    <w:p w14:paraId="0851FE55" w14:textId="77777777" w:rsidR="00D86C6E" w:rsidRPr="007C54FF" w:rsidRDefault="00D86C6E">
      <w:pPr>
        <w:jc w:val="center"/>
        <w:rPr>
          <w:color w:val="000000"/>
          <w:szCs w:val="24"/>
          <w:lang w:eastAsia="lt-LT"/>
        </w:rPr>
      </w:pPr>
    </w:p>
    <w:p w14:paraId="4C96C69D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 xml:space="preserve">CHAPTER </w:t>
      </w:r>
      <w:r w:rsidRPr="007C54FF">
        <w:rPr>
          <w:b/>
          <w:bCs/>
          <w:caps/>
          <w:color w:val="000000"/>
          <w:szCs w:val="24"/>
          <w:lang w:eastAsia="lt-LT"/>
        </w:rPr>
        <w:t>I</w:t>
      </w:r>
    </w:p>
    <w:p w14:paraId="4F4E56AB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>GENERAL PROVISIONS</w:t>
      </w:r>
    </w:p>
    <w:p w14:paraId="0B5FAB9A" w14:textId="77777777" w:rsidR="00D86C6E" w:rsidRPr="007C54FF" w:rsidRDefault="00D86C6E">
      <w:pPr>
        <w:tabs>
          <w:tab w:val="left" w:pos="0"/>
        </w:tabs>
        <w:jc w:val="center"/>
        <w:rPr>
          <w:color w:val="000000"/>
          <w:szCs w:val="24"/>
          <w:lang w:eastAsia="lt-LT"/>
        </w:rPr>
      </w:pPr>
    </w:p>
    <w:p w14:paraId="7046DF60" w14:textId="77777777" w:rsidR="00D86C6E" w:rsidRPr="007C54FF" w:rsidRDefault="00D86C6E">
      <w:pPr>
        <w:tabs>
          <w:tab w:val="left" w:pos="0"/>
        </w:tabs>
        <w:ind w:firstLine="851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1.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 xml:space="preserve">The </w:t>
      </w:r>
      <w:r>
        <w:rPr>
          <w:bCs/>
          <w:color w:val="000000"/>
          <w:szCs w:val="24"/>
          <w:lang w:eastAsia="lt-LT"/>
        </w:rPr>
        <w:t>Rules for Licensing of Bank Activities</w:t>
      </w:r>
      <w:r w:rsidRPr="007C54FF">
        <w:rPr>
          <w:bCs/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 xml:space="preserve">(hereinafter </w:t>
      </w:r>
      <w:r w:rsidRPr="007C54FF">
        <w:rPr>
          <w:color w:val="000000"/>
          <w:szCs w:val="24"/>
          <w:lang w:eastAsia="lt-LT"/>
        </w:rPr>
        <w:t xml:space="preserve">– </w:t>
      </w:r>
      <w:r>
        <w:rPr>
          <w:color w:val="000000"/>
          <w:szCs w:val="24"/>
          <w:lang w:eastAsia="lt-LT"/>
        </w:rPr>
        <w:t>Rules</w:t>
      </w:r>
      <w:r w:rsidRPr="007C54FF">
        <w:rPr>
          <w:color w:val="000000"/>
          <w:szCs w:val="24"/>
          <w:lang w:eastAsia="lt-LT"/>
        </w:rPr>
        <w:t xml:space="preserve">) </w:t>
      </w:r>
      <w:r>
        <w:rPr>
          <w:color w:val="000000"/>
          <w:szCs w:val="24"/>
          <w:lang w:eastAsia="lt-LT"/>
        </w:rPr>
        <w:t>define the procedure for the issue of a license for bank activities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the submission of documents, the change of license data after issue of the license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and the procedure of revocation of the license</w:t>
      </w:r>
      <w:r w:rsidRPr="007C54FF">
        <w:rPr>
          <w:color w:val="000000"/>
          <w:szCs w:val="24"/>
          <w:lang w:eastAsia="lt-LT"/>
        </w:rPr>
        <w:t xml:space="preserve">. </w:t>
      </w:r>
    </w:p>
    <w:p w14:paraId="69F45B10" w14:textId="77777777" w:rsidR="00D86C6E" w:rsidRPr="007C54FF" w:rsidRDefault="00D86C6E">
      <w:pPr>
        <w:tabs>
          <w:tab w:val="left" w:pos="0"/>
        </w:tabs>
        <w:ind w:firstLine="851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2.</w:t>
      </w:r>
      <w:r w:rsidRPr="007C54FF">
        <w:rPr>
          <w:color w:val="000000"/>
          <w:szCs w:val="24"/>
          <w:lang w:eastAsia="lt-LT"/>
        </w:rPr>
        <w:tab/>
        <w:t>T</w:t>
      </w:r>
      <w:r>
        <w:rPr>
          <w:color w:val="000000"/>
          <w:szCs w:val="24"/>
          <w:lang w:eastAsia="lt-LT"/>
        </w:rPr>
        <w:t xml:space="preserve">he terms used in the Rules shall be understood as they are defined in the </w:t>
      </w:r>
      <w:r>
        <w:rPr>
          <w:bCs/>
          <w:color w:val="000000"/>
          <w:szCs w:val="24"/>
          <w:lang w:eastAsia="lt-LT"/>
        </w:rPr>
        <w:t xml:space="preserve">Law of the </w:t>
      </w:r>
      <w:smartTag w:uri="urn:schemas-microsoft-com:office:smarttags" w:element="PlaceType">
        <w:r>
          <w:rPr>
            <w:bCs/>
            <w:color w:val="000000"/>
            <w:szCs w:val="24"/>
            <w:lang w:eastAsia="lt-LT"/>
          </w:rPr>
          <w:t>Republic</w:t>
        </w:r>
      </w:smartTag>
      <w:r>
        <w:rPr>
          <w:bCs/>
          <w:color w:val="000000"/>
          <w:szCs w:val="24"/>
          <w:lang w:eastAsia="lt-LT"/>
        </w:rPr>
        <w:t xml:space="preserve"> of </w:t>
      </w:r>
      <w:smartTag w:uri="urn:schemas-microsoft-com:office:smarttags" w:element="PlaceName">
        <w:r>
          <w:rPr>
            <w:bCs/>
            <w:color w:val="000000"/>
            <w:szCs w:val="24"/>
            <w:lang w:eastAsia="lt-LT"/>
          </w:rPr>
          <w:t>Lithuania</w:t>
        </w:r>
      </w:smartTag>
      <w:r>
        <w:rPr>
          <w:bCs/>
          <w:color w:val="000000"/>
          <w:szCs w:val="24"/>
          <w:lang w:eastAsia="lt-LT"/>
        </w:rPr>
        <w:t xml:space="preserve"> on Banks </w:t>
      </w:r>
      <w:r w:rsidRPr="007C54FF">
        <w:rPr>
          <w:color w:val="000000"/>
          <w:szCs w:val="24"/>
          <w:lang w:eastAsia="lt-LT"/>
        </w:rPr>
        <w:t>(</w:t>
      </w:r>
      <w:r>
        <w:rPr>
          <w:color w:val="000000"/>
          <w:szCs w:val="24"/>
          <w:lang w:eastAsia="lt-LT"/>
        </w:rPr>
        <w:t>hereinafter</w:t>
      </w:r>
      <w:r w:rsidRPr="007C54FF">
        <w:rPr>
          <w:color w:val="000000"/>
          <w:szCs w:val="24"/>
          <w:lang w:eastAsia="lt-LT"/>
        </w:rPr>
        <w:t xml:space="preserve"> – </w:t>
      </w:r>
      <w:r>
        <w:rPr>
          <w:color w:val="000000"/>
          <w:szCs w:val="24"/>
          <w:lang w:eastAsia="lt-LT"/>
        </w:rPr>
        <w:t>Law on Banks</w:t>
      </w:r>
      <w:r w:rsidRPr="007C54FF">
        <w:rPr>
          <w:color w:val="000000"/>
          <w:szCs w:val="24"/>
          <w:lang w:eastAsia="lt-LT"/>
        </w:rPr>
        <w:t>)</w:t>
      </w:r>
      <w:r>
        <w:rPr>
          <w:color w:val="000000"/>
          <w:szCs w:val="24"/>
          <w:lang w:eastAsia="lt-LT"/>
        </w:rPr>
        <w:t xml:space="preserve"> and in the </w:t>
      </w:r>
      <w:r>
        <w:rPr>
          <w:bCs/>
          <w:color w:val="000000"/>
          <w:szCs w:val="24"/>
          <w:lang w:eastAsia="lt-LT"/>
        </w:rPr>
        <w:t xml:space="preserve">Law of the </w:t>
      </w:r>
      <w:smartTag w:uri="urn:schemas-microsoft-com:office:smarttags" w:element="place">
        <w:smartTag w:uri="urn:schemas-microsoft-com:office:smarttags" w:element="PlaceType">
          <w:r>
            <w:rPr>
              <w:bCs/>
              <w:color w:val="000000"/>
              <w:szCs w:val="24"/>
              <w:lang w:eastAsia="lt-LT"/>
            </w:rPr>
            <w:t>Republic</w:t>
          </w:r>
        </w:smartTag>
        <w:r>
          <w:rPr>
            <w:bCs/>
            <w:color w:val="000000"/>
            <w:szCs w:val="24"/>
            <w:lang w:eastAsia="lt-LT"/>
          </w:rPr>
          <w:t xml:space="preserve"> of </w:t>
        </w:r>
        <w:smartTag w:uri="urn:schemas-microsoft-com:office:smarttags" w:element="PlaceName">
          <w:r>
            <w:rPr>
              <w:bCs/>
              <w:color w:val="000000"/>
              <w:szCs w:val="24"/>
              <w:lang w:eastAsia="lt-LT"/>
            </w:rPr>
            <w:t>Lithuania</w:t>
          </w:r>
        </w:smartTag>
      </w:smartTag>
      <w:r>
        <w:rPr>
          <w:bCs/>
          <w:color w:val="000000"/>
          <w:szCs w:val="24"/>
          <w:lang w:eastAsia="lt-LT"/>
        </w:rPr>
        <w:t xml:space="preserve"> on Financial Institutions</w:t>
      </w:r>
      <w:r w:rsidRPr="007C54FF">
        <w:rPr>
          <w:color w:val="000000"/>
          <w:szCs w:val="24"/>
          <w:lang w:eastAsia="lt-LT"/>
        </w:rPr>
        <w:t xml:space="preserve">. </w:t>
      </w:r>
    </w:p>
    <w:p w14:paraId="5E5651F2" w14:textId="77777777" w:rsidR="00D86C6E" w:rsidRPr="007C54FF" w:rsidRDefault="00D86C6E">
      <w:pPr>
        <w:tabs>
          <w:tab w:val="left" w:pos="0"/>
          <w:tab w:val="left" w:pos="4962"/>
        </w:tabs>
        <w:ind w:firstLine="851"/>
        <w:jc w:val="center"/>
        <w:rPr>
          <w:color w:val="000000"/>
          <w:szCs w:val="24"/>
          <w:lang w:eastAsia="lt-LT"/>
        </w:rPr>
      </w:pPr>
    </w:p>
    <w:p w14:paraId="3092A8A7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 xml:space="preserve">CHAPTER </w:t>
      </w:r>
      <w:r w:rsidRPr="007C54FF">
        <w:rPr>
          <w:b/>
          <w:bCs/>
          <w:caps/>
          <w:color w:val="000000"/>
          <w:szCs w:val="24"/>
          <w:lang w:eastAsia="lt-LT"/>
        </w:rPr>
        <w:t>II</w:t>
      </w:r>
    </w:p>
    <w:p w14:paraId="055CCC30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>AUTHORITY</w:t>
      </w:r>
      <w:r w:rsidRPr="007C54FF">
        <w:rPr>
          <w:b/>
          <w:bCs/>
          <w:caps/>
          <w:color w:val="000000"/>
          <w:szCs w:val="24"/>
          <w:lang w:eastAsia="lt-LT"/>
        </w:rPr>
        <w:t xml:space="preserve"> </w:t>
      </w:r>
      <w:r>
        <w:rPr>
          <w:b/>
          <w:bCs/>
          <w:caps/>
          <w:color w:val="000000"/>
          <w:szCs w:val="24"/>
          <w:lang w:eastAsia="lt-LT"/>
        </w:rPr>
        <w:t xml:space="preserve">ISSUING A </w:t>
      </w:r>
      <w:r w:rsidRPr="007C54FF">
        <w:rPr>
          <w:b/>
          <w:bCs/>
          <w:caps/>
          <w:color w:val="000000"/>
          <w:szCs w:val="24"/>
          <w:lang w:eastAsia="lt-LT"/>
        </w:rPr>
        <w:t>LICEN</w:t>
      </w:r>
      <w:r>
        <w:rPr>
          <w:b/>
          <w:bCs/>
          <w:caps/>
          <w:color w:val="000000"/>
          <w:szCs w:val="24"/>
          <w:lang w:eastAsia="lt-LT"/>
        </w:rPr>
        <w:t>SE AND ITS POWERS</w:t>
      </w:r>
    </w:p>
    <w:p w14:paraId="541205C8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</w:p>
    <w:p w14:paraId="5274BA46" w14:textId="77777777" w:rsidR="00D86C6E" w:rsidRPr="007C54FF" w:rsidRDefault="00D86C6E">
      <w:pPr>
        <w:tabs>
          <w:tab w:val="left" w:pos="0"/>
        </w:tabs>
        <w:ind w:firstLine="851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3.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>A license shall be issued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refused or withdrawn by the</w:t>
      </w:r>
      <w:r w:rsidRPr="007C54F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supervisory authority in accordance with the Law on Banks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Regulation</w:t>
      </w:r>
      <w:r w:rsidRPr="007C54FF">
        <w:rPr>
          <w:color w:val="000000"/>
          <w:szCs w:val="24"/>
          <w:lang w:eastAsia="lt-LT"/>
        </w:rPr>
        <w:t xml:space="preserve"> (E</w:t>
      </w:r>
      <w:r>
        <w:rPr>
          <w:color w:val="000000"/>
          <w:szCs w:val="24"/>
          <w:lang w:eastAsia="lt-LT"/>
        </w:rPr>
        <w:t>U</w:t>
      </w:r>
      <w:r w:rsidRPr="007C54FF">
        <w:rPr>
          <w:color w:val="000000"/>
          <w:szCs w:val="24"/>
          <w:lang w:eastAsia="lt-LT"/>
        </w:rPr>
        <w:t>) N</w:t>
      </w:r>
      <w:r>
        <w:rPr>
          <w:color w:val="000000"/>
          <w:szCs w:val="24"/>
          <w:lang w:eastAsia="lt-LT"/>
        </w:rPr>
        <w:t>o</w:t>
      </w:r>
      <w:r w:rsidRPr="007C54FF">
        <w:rPr>
          <w:color w:val="000000"/>
          <w:szCs w:val="24"/>
          <w:lang w:eastAsia="lt-LT"/>
        </w:rPr>
        <w:t xml:space="preserve"> 468/2014</w:t>
      </w:r>
      <w:r>
        <w:rPr>
          <w:color w:val="000000"/>
          <w:szCs w:val="24"/>
          <w:lang w:eastAsia="lt-LT"/>
        </w:rPr>
        <w:t xml:space="preserve"> of the European Central Bank of 16 April 2014 </w:t>
      </w:r>
      <w:r>
        <w:t>establishing the framework for cooperation within the Single Supervisory Mechanism between the European Central Bank and national competent authorities and with national designated authorities (SSM Framework Regulation)</w:t>
      </w:r>
      <w:r w:rsidRPr="007C54FF">
        <w:rPr>
          <w:color w:val="000000"/>
          <w:szCs w:val="24"/>
          <w:lang w:eastAsia="lt-LT"/>
        </w:rPr>
        <w:t xml:space="preserve"> (O</w:t>
      </w:r>
      <w:r>
        <w:rPr>
          <w:color w:val="000000"/>
          <w:szCs w:val="24"/>
          <w:lang w:eastAsia="lt-LT"/>
        </w:rPr>
        <w:t>J</w:t>
      </w:r>
      <w:r w:rsidRPr="007C54FF">
        <w:rPr>
          <w:color w:val="000000"/>
          <w:szCs w:val="24"/>
          <w:lang w:eastAsia="lt-LT"/>
        </w:rPr>
        <w:t xml:space="preserve"> L 141, 2014</w:t>
      </w:r>
      <w:r>
        <w:rPr>
          <w:color w:val="000000"/>
          <w:szCs w:val="24"/>
          <w:lang w:eastAsia="lt-LT"/>
        </w:rPr>
        <w:t>,</w:t>
      </w:r>
      <w:r w:rsidRPr="007C54F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p. 1), the Rules and other legal acts</w:t>
      </w:r>
      <w:r w:rsidRPr="007C54FF">
        <w:rPr>
          <w:color w:val="000000"/>
          <w:szCs w:val="24"/>
          <w:lang w:eastAsia="lt-LT"/>
        </w:rPr>
        <w:t>.</w:t>
      </w:r>
      <w:r w:rsidRPr="007C54FF">
        <w:rPr>
          <w:szCs w:val="24"/>
          <w:lang w:eastAsia="lt-LT"/>
        </w:rPr>
        <w:t xml:space="preserve"> </w:t>
      </w:r>
    </w:p>
    <w:p w14:paraId="631AE97E" w14:textId="77777777" w:rsidR="00D86C6E" w:rsidRPr="007C54FF" w:rsidRDefault="00D86C6E">
      <w:pPr>
        <w:jc w:val="center"/>
        <w:rPr>
          <w:b/>
          <w:bCs/>
          <w:caps/>
          <w:szCs w:val="24"/>
          <w:lang w:eastAsia="lt-LT"/>
        </w:rPr>
      </w:pPr>
    </w:p>
    <w:p w14:paraId="1A7C6D5A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 xml:space="preserve">CHAPTER </w:t>
      </w:r>
      <w:r w:rsidRPr="007C54FF">
        <w:rPr>
          <w:b/>
          <w:bCs/>
          <w:caps/>
          <w:color w:val="000000"/>
          <w:szCs w:val="24"/>
          <w:lang w:eastAsia="lt-LT"/>
        </w:rPr>
        <w:t>III</w:t>
      </w:r>
    </w:p>
    <w:p w14:paraId="327BE2B9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 w:rsidRPr="007C54FF">
        <w:rPr>
          <w:b/>
          <w:bCs/>
          <w:caps/>
          <w:color w:val="000000"/>
          <w:szCs w:val="24"/>
          <w:lang w:eastAsia="lt-LT"/>
        </w:rPr>
        <w:t>DO</w:t>
      </w:r>
      <w:r>
        <w:rPr>
          <w:b/>
          <w:bCs/>
          <w:caps/>
          <w:color w:val="000000"/>
          <w:szCs w:val="24"/>
          <w:lang w:eastAsia="lt-LT"/>
        </w:rPr>
        <w:t xml:space="preserve">CUMENTS REQUIRED FOR THE ISSUE OF A LICENSE </w:t>
      </w:r>
    </w:p>
    <w:p w14:paraId="55B5A28E" w14:textId="77777777" w:rsidR="00D86C6E" w:rsidRPr="007C54FF" w:rsidRDefault="00D86C6E">
      <w:pPr>
        <w:tabs>
          <w:tab w:val="left" w:pos="0"/>
        </w:tabs>
        <w:ind w:firstLine="851"/>
        <w:jc w:val="both"/>
        <w:rPr>
          <w:color w:val="000000"/>
          <w:szCs w:val="24"/>
          <w:lang w:eastAsia="lt-LT"/>
        </w:rPr>
      </w:pPr>
    </w:p>
    <w:p w14:paraId="342A0923" w14:textId="77777777" w:rsidR="00D86C6E" w:rsidRPr="007C54FF" w:rsidRDefault="00D86C6E">
      <w:pPr>
        <w:tabs>
          <w:tab w:val="left" w:pos="0"/>
          <w:tab w:val="left" w:pos="851"/>
          <w:tab w:val="left" w:pos="1276"/>
        </w:tabs>
        <w:ind w:firstLine="709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4.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 xml:space="preserve">Together with the documents specified in Article </w:t>
      </w:r>
      <w:r w:rsidRPr="007C54FF">
        <w:rPr>
          <w:color w:val="000000"/>
          <w:szCs w:val="24"/>
          <w:lang w:eastAsia="lt-LT"/>
        </w:rPr>
        <w:t>9</w:t>
      </w:r>
      <w:r>
        <w:rPr>
          <w:color w:val="000000"/>
          <w:szCs w:val="24"/>
          <w:lang w:eastAsia="lt-LT"/>
        </w:rPr>
        <w:t>(</w:t>
      </w:r>
      <w:r w:rsidRPr="007C54FF">
        <w:rPr>
          <w:color w:val="000000"/>
          <w:szCs w:val="24"/>
          <w:lang w:eastAsia="lt-LT"/>
        </w:rPr>
        <w:t>6</w:t>
      </w:r>
      <w:r>
        <w:rPr>
          <w:color w:val="000000"/>
          <w:szCs w:val="24"/>
          <w:lang w:eastAsia="lt-LT"/>
        </w:rPr>
        <w:t>) of the Law on Banks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the bank shall submit</w:t>
      </w:r>
      <w:r w:rsidRPr="007C54FF">
        <w:rPr>
          <w:color w:val="000000"/>
          <w:szCs w:val="24"/>
          <w:lang w:eastAsia="lt-LT"/>
        </w:rPr>
        <w:t>:</w:t>
      </w:r>
    </w:p>
    <w:p w14:paraId="4BAD5E9A" w14:textId="77777777" w:rsidR="00D86C6E" w:rsidRPr="007C54FF" w:rsidRDefault="00D86C6E" w:rsidP="00EC4934">
      <w:pPr>
        <w:tabs>
          <w:tab w:val="left" w:pos="0"/>
          <w:tab w:val="left" w:pos="1276"/>
        </w:tabs>
        <w:ind w:firstLine="709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4.1. </w:t>
      </w:r>
      <w:r>
        <w:rPr>
          <w:color w:val="000000"/>
          <w:szCs w:val="24"/>
          <w:lang w:eastAsia="lt-LT"/>
        </w:rPr>
        <w:t xml:space="preserve">the description of the process of appointment </w:t>
      </w:r>
      <w:r w:rsidRPr="007C54FF">
        <w:rPr>
          <w:color w:val="000000"/>
          <w:szCs w:val="24"/>
          <w:lang w:eastAsia="lt-LT"/>
        </w:rPr>
        <w:t>(</w:t>
      </w:r>
      <w:r>
        <w:rPr>
          <w:color w:val="000000"/>
          <w:szCs w:val="24"/>
          <w:lang w:eastAsia="lt-LT"/>
        </w:rPr>
        <w:t>election</w:t>
      </w:r>
      <w:r w:rsidRPr="007C54FF">
        <w:rPr>
          <w:color w:val="000000"/>
          <w:szCs w:val="24"/>
          <w:lang w:eastAsia="lt-LT"/>
        </w:rPr>
        <w:t xml:space="preserve">) </w:t>
      </w:r>
      <w:r>
        <w:rPr>
          <w:color w:val="000000"/>
          <w:szCs w:val="24"/>
          <w:lang w:eastAsia="lt-LT"/>
        </w:rPr>
        <w:t>of managers, specifying the main criteria for the selection of the bank’s manager</w:t>
      </w:r>
      <w:r w:rsidRPr="007C54FF">
        <w:rPr>
          <w:color w:val="000000"/>
          <w:szCs w:val="24"/>
          <w:lang w:eastAsia="lt-LT"/>
        </w:rPr>
        <w:t xml:space="preserve">; </w:t>
      </w:r>
    </w:p>
    <w:p w14:paraId="55132072" w14:textId="77777777" w:rsidR="00D86C6E" w:rsidRPr="007C54FF" w:rsidRDefault="00D86C6E">
      <w:pPr>
        <w:tabs>
          <w:tab w:val="left" w:pos="993"/>
          <w:tab w:val="left" w:pos="1276"/>
        </w:tabs>
        <w:ind w:left="720" w:hanging="11"/>
        <w:rPr>
          <w:szCs w:val="24"/>
          <w:lang w:eastAsia="lt-LT"/>
        </w:rPr>
      </w:pPr>
      <w:r w:rsidRPr="007C54FF">
        <w:rPr>
          <w:szCs w:val="24"/>
          <w:lang w:eastAsia="lt-LT"/>
        </w:rPr>
        <w:t xml:space="preserve">4.2. </w:t>
      </w:r>
      <w:r>
        <w:rPr>
          <w:szCs w:val="24"/>
          <w:lang w:eastAsia="lt-LT"/>
        </w:rPr>
        <w:t>the description of the risk management system covering</w:t>
      </w:r>
      <w:r w:rsidRPr="007C54FF">
        <w:rPr>
          <w:szCs w:val="24"/>
          <w:lang w:eastAsia="lt-LT"/>
        </w:rPr>
        <w:t>:</w:t>
      </w:r>
    </w:p>
    <w:p w14:paraId="59D0A1D6" w14:textId="77777777" w:rsidR="00D86C6E" w:rsidRPr="007C54FF" w:rsidRDefault="00D86C6E">
      <w:pPr>
        <w:tabs>
          <w:tab w:val="left" w:pos="993"/>
          <w:tab w:val="left" w:pos="1276"/>
        </w:tabs>
        <w:ind w:left="720" w:hanging="11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4.2.1. the risk management strategy</w:t>
      </w:r>
      <w:r w:rsidRPr="007C54FF">
        <w:rPr>
          <w:color w:val="000000"/>
          <w:szCs w:val="24"/>
          <w:lang w:eastAsia="lt-LT"/>
        </w:rPr>
        <w:t>;</w:t>
      </w:r>
    </w:p>
    <w:p w14:paraId="33DD6237" w14:textId="77777777" w:rsidR="00D86C6E" w:rsidRPr="007C54FF" w:rsidRDefault="00D86C6E">
      <w:pPr>
        <w:tabs>
          <w:tab w:val="left" w:pos="993"/>
          <w:tab w:val="left" w:pos="1276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4.2.2. </w:t>
      </w:r>
      <w:r>
        <w:rPr>
          <w:color w:val="000000"/>
          <w:szCs w:val="24"/>
          <w:lang w:eastAsia="lt-LT"/>
        </w:rPr>
        <w:t>the risk management policy</w:t>
      </w:r>
      <w:r w:rsidRPr="007C54FF">
        <w:rPr>
          <w:color w:val="000000"/>
          <w:szCs w:val="24"/>
          <w:lang w:eastAsia="lt-LT"/>
        </w:rPr>
        <w:t>;</w:t>
      </w:r>
    </w:p>
    <w:p w14:paraId="4F0D98CB" w14:textId="77777777" w:rsidR="00D86C6E" w:rsidRPr="007C54FF" w:rsidRDefault="00D86C6E">
      <w:pPr>
        <w:tabs>
          <w:tab w:val="left" w:pos="993"/>
          <w:tab w:val="left" w:pos="1276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4.2.3. </w:t>
      </w:r>
      <w:r>
        <w:rPr>
          <w:color w:val="000000"/>
          <w:szCs w:val="24"/>
          <w:lang w:eastAsia="lt-LT"/>
        </w:rPr>
        <w:t>the system of risk limits;</w:t>
      </w:r>
    </w:p>
    <w:p w14:paraId="57AB8228" w14:textId="77777777" w:rsidR="00D86C6E" w:rsidRPr="007C54FF" w:rsidRDefault="00D86C6E">
      <w:pPr>
        <w:tabs>
          <w:tab w:val="left" w:pos="0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4.2.4. </w:t>
      </w:r>
      <w:r>
        <w:rPr>
          <w:color w:val="000000"/>
          <w:szCs w:val="24"/>
          <w:lang w:eastAsia="lt-LT"/>
        </w:rPr>
        <w:t>the taking up and management of credit risk</w:t>
      </w:r>
      <w:r w:rsidRPr="007C54FF">
        <w:rPr>
          <w:color w:val="000000"/>
          <w:szCs w:val="24"/>
          <w:lang w:eastAsia="lt-LT"/>
        </w:rPr>
        <w:t>;</w:t>
      </w:r>
    </w:p>
    <w:p w14:paraId="69AD0D46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4.2.5. </w:t>
      </w:r>
      <w:r>
        <w:rPr>
          <w:color w:val="000000"/>
          <w:szCs w:val="24"/>
          <w:lang w:eastAsia="lt-LT"/>
        </w:rPr>
        <w:t>the management of risk identified in the trading book</w:t>
      </w:r>
      <w:r w:rsidRPr="007C54FF">
        <w:rPr>
          <w:color w:val="000000"/>
          <w:szCs w:val="24"/>
          <w:lang w:eastAsia="lt-LT"/>
        </w:rPr>
        <w:t>;</w:t>
      </w:r>
    </w:p>
    <w:p w14:paraId="2EE320FB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4.2.6. </w:t>
      </w:r>
      <w:r>
        <w:rPr>
          <w:color w:val="000000"/>
          <w:szCs w:val="24"/>
          <w:lang w:eastAsia="lt-LT"/>
        </w:rPr>
        <w:t>the management of interest rate risk</w:t>
      </w:r>
      <w:r w:rsidRPr="007C54FF">
        <w:rPr>
          <w:color w:val="000000"/>
          <w:szCs w:val="24"/>
          <w:lang w:eastAsia="lt-LT"/>
        </w:rPr>
        <w:t>;</w:t>
      </w:r>
    </w:p>
    <w:p w14:paraId="5A74FBE6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4.2.7. </w:t>
      </w:r>
      <w:r>
        <w:rPr>
          <w:color w:val="000000"/>
          <w:szCs w:val="24"/>
          <w:lang w:eastAsia="lt-LT"/>
        </w:rPr>
        <w:t>the management of settlement risk</w:t>
      </w:r>
      <w:r w:rsidRPr="007C54FF">
        <w:rPr>
          <w:color w:val="000000"/>
          <w:szCs w:val="24"/>
          <w:lang w:eastAsia="lt-LT"/>
        </w:rPr>
        <w:t>;</w:t>
      </w:r>
    </w:p>
    <w:p w14:paraId="54F081AB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4.2.8. </w:t>
      </w:r>
      <w:r>
        <w:rPr>
          <w:color w:val="000000"/>
          <w:szCs w:val="24"/>
          <w:lang w:eastAsia="lt-LT"/>
        </w:rPr>
        <w:t>the management of liquidity risk</w:t>
      </w:r>
      <w:r w:rsidRPr="007C54FF">
        <w:rPr>
          <w:color w:val="000000"/>
          <w:szCs w:val="24"/>
          <w:lang w:eastAsia="lt-LT"/>
        </w:rPr>
        <w:t>;</w:t>
      </w:r>
    </w:p>
    <w:p w14:paraId="29AB522B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4.2.9. </w:t>
      </w:r>
      <w:r>
        <w:rPr>
          <w:color w:val="000000"/>
          <w:szCs w:val="24"/>
          <w:lang w:eastAsia="lt-LT"/>
        </w:rPr>
        <w:t>the management of concentration risk</w:t>
      </w:r>
      <w:r w:rsidRPr="007C54FF">
        <w:rPr>
          <w:color w:val="000000"/>
          <w:szCs w:val="24"/>
          <w:lang w:eastAsia="lt-LT"/>
        </w:rPr>
        <w:t>;</w:t>
      </w:r>
    </w:p>
    <w:p w14:paraId="2C7BF551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4.2.10. </w:t>
      </w:r>
      <w:r>
        <w:rPr>
          <w:color w:val="000000"/>
          <w:szCs w:val="24"/>
          <w:lang w:eastAsia="lt-LT"/>
        </w:rPr>
        <w:t>the management of operational risk</w:t>
      </w:r>
      <w:r w:rsidRPr="007C54FF">
        <w:rPr>
          <w:color w:val="000000"/>
          <w:szCs w:val="24"/>
          <w:lang w:eastAsia="lt-LT"/>
        </w:rPr>
        <w:t>.</w:t>
      </w:r>
    </w:p>
    <w:p w14:paraId="2A7EF905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4.3. </w:t>
      </w:r>
      <w:r>
        <w:rPr>
          <w:color w:val="000000"/>
          <w:szCs w:val="24"/>
          <w:lang w:eastAsia="lt-LT"/>
        </w:rPr>
        <w:t xml:space="preserve">the remuneration policy of the </w:t>
      </w:r>
      <w:r w:rsidRPr="007C54FF">
        <w:rPr>
          <w:color w:val="000000"/>
          <w:szCs w:val="24"/>
          <w:lang w:eastAsia="lt-LT"/>
        </w:rPr>
        <w:t xml:space="preserve">bank; </w:t>
      </w:r>
      <w:r>
        <w:rPr>
          <w:color w:val="000000"/>
          <w:szCs w:val="24"/>
          <w:lang w:eastAsia="lt-LT"/>
        </w:rPr>
        <w:t>and</w:t>
      </w:r>
    </w:p>
    <w:p w14:paraId="6424116D" w14:textId="77777777" w:rsidR="00D86C6E" w:rsidRPr="007C54FF" w:rsidRDefault="00D86C6E">
      <w:pPr>
        <w:tabs>
          <w:tab w:val="left" w:pos="1134"/>
          <w:tab w:val="left" w:pos="1276"/>
        </w:tabs>
        <w:ind w:firstLine="709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4.4.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>the regulations of the internal audit service and of the internal audit committee of the bank</w:t>
      </w:r>
      <w:r w:rsidRPr="007C54FF">
        <w:rPr>
          <w:color w:val="000000"/>
          <w:szCs w:val="24"/>
          <w:lang w:eastAsia="lt-LT"/>
        </w:rPr>
        <w:t>.</w:t>
      </w:r>
    </w:p>
    <w:p w14:paraId="56BD6FEB" w14:textId="77777777" w:rsidR="00D86C6E" w:rsidRPr="007C54FF" w:rsidRDefault="00D86C6E">
      <w:pPr>
        <w:tabs>
          <w:tab w:val="left" w:pos="0"/>
          <w:tab w:val="left" w:pos="851"/>
        </w:tabs>
        <w:ind w:firstLine="709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5.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 xml:space="preserve">The information specified in Article </w:t>
      </w:r>
      <w:r w:rsidRPr="007C54FF">
        <w:rPr>
          <w:color w:val="000000"/>
          <w:szCs w:val="24"/>
          <w:lang w:eastAsia="lt-LT"/>
        </w:rPr>
        <w:t>9</w:t>
      </w:r>
      <w:r>
        <w:rPr>
          <w:color w:val="000000"/>
          <w:szCs w:val="24"/>
          <w:lang w:eastAsia="lt-LT"/>
        </w:rPr>
        <w:t>(</w:t>
      </w:r>
      <w:r w:rsidRPr="007C54FF">
        <w:rPr>
          <w:color w:val="000000"/>
          <w:szCs w:val="24"/>
          <w:lang w:eastAsia="lt-LT"/>
        </w:rPr>
        <w:t>6</w:t>
      </w:r>
      <w:r>
        <w:rPr>
          <w:color w:val="000000"/>
          <w:szCs w:val="24"/>
          <w:lang w:eastAsia="lt-LT"/>
        </w:rPr>
        <w:t>)(</w:t>
      </w:r>
      <w:r w:rsidRPr="007C54FF">
        <w:rPr>
          <w:color w:val="000000"/>
          <w:szCs w:val="24"/>
          <w:lang w:eastAsia="lt-LT"/>
        </w:rPr>
        <w:t>4</w:t>
      </w:r>
      <w:r>
        <w:rPr>
          <w:color w:val="000000"/>
          <w:szCs w:val="24"/>
          <w:lang w:eastAsia="lt-LT"/>
        </w:rPr>
        <w:t>) of the Law on Banks shall be provided by completing the forms attached in Annexes 1 and 2 to the Rules</w:t>
      </w:r>
      <w:r w:rsidRPr="007C54FF">
        <w:rPr>
          <w:color w:val="000000"/>
          <w:szCs w:val="24"/>
          <w:lang w:eastAsia="lt-LT"/>
        </w:rPr>
        <w:t>.</w:t>
      </w:r>
    </w:p>
    <w:p w14:paraId="3C7B64BC" w14:textId="77777777" w:rsidR="00D86C6E" w:rsidRPr="007C54FF" w:rsidRDefault="00D86C6E">
      <w:pPr>
        <w:tabs>
          <w:tab w:val="left" w:pos="0"/>
          <w:tab w:val="left" w:pos="851"/>
        </w:tabs>
        <w:ind w:firstLine="709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lastRenderedPageBreak/>
        <w:t>6.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 xml:space="preserve">The information specified in Article </w:t>
      </w:r>
      <w:r w:rsidRPr="007C54FF">
        <w:rPr>
          <w:color w:val="000000"/>
          <w:szCs w:val="24"/>
          <w:lang w:eastAsia="lt-LT"/>
        </w:rPr>
        <w:t>9</w:t>
      </w:r>
      <w:r>
        <w:rPr>
          <w:color w:val="000000"/>
          <w:szCs w:val="24"/>
          <w:lang w:eastAsia="lt-LT"/>
        </w:rPr>
        <w:t>(</w:t>
      </w:r>
      <w:r w:rsidRPr="007C54FF">
        <w:rPr>
          <w:color w:val="000000"/>
          <w:szCs w:val="24"/>
          <w:lang w:eastAsia="lt-LT"/>
        </w:rPr>
        <w:t>6</w:t>
      </w:r>
      <w:r>
        <w:rPr>
          <w:color w:val="000000"/>
          <w:szCs w:val="24"/>
          <w:lang w:eastAsia="lt-LT"/>
        </w:rPr>
        <w:t>)(11) of the Law on Banks shall cover at least</w:t>
      </w:r>
      <w:r w:rsidRPr="007C54FF">
        <w:rPr>
          <w:color w:val="000000"/>
          <w:szCs w:val="24"/>
          <w:lang w:eastAsia="lt-LT"/>
        </w:rPr>
        <w:t>:</w:t>
      </w:r>
    </w:p>
    <w:p w14:paraId="64D45C62" w14:textId="77777777" w:rsidR="00D86C6E" w:rsidRPr="007C54FF" w:rsidRDefault="00D86C6E" w:rsidP="00686F51">
      <w:pPr>
        <w:tabs>
          <w:tab w:val="left" w:pos="0"/>
          <w:tab w:val="left" w:pos="851"/>
        </w:tabs>
        <w:ind w:firstLine="709"/>
        <w:jc w:val="both"/>
        <w:rPr>
          <w:szCs w:val="24"/>
          <w:lang w:eastAsia="lt-LT"/>
        </w:rPr>
      </w:pPr>
      <w:r w:rsidRPr="007C54FF">
        <w:rPr>
          <w:szCs w:val="24"/>
          <w:lang w:eastAsia="lt-LT"/>
        </w:rPr>
        <w:t xml:space="preserve">6.1. </w:t>
      </w:r>
      <w:r>
        <w:rPr>
          <w:szCs w:val="24"/>
          <w:lang w:eastAsia="lt-LT"/>
        </w:rPr>
        <w:t>the distribution of roles and responsibilities of management bodies of the bank</w:t>
      </w:r>
      <w:r w:rsidRPr="007C54FF">
        <w:rPr>
          <w:szCs w:val="24"/>
          <w:lang w:eastAsia="lt-LT"/>
        </w:rPr>
        <w:t xml:space="preserve">, </w:t>
      </w:r>
      <w:r>
        <w:rPr>
          <w:szCs w:val="24"/>
          <w:lang w:eastAsia="lt-LT"/>
        </w:rPr>
        <w:t>indicating the functions allocated to each management body</w:t>
      </w:r>
      <w:r w:rsidRPr="007C54FF">
        <w:rPr>
          <w:szCs w:val="24"/>
          <w:lang w:eastAsia="lt-LT"/>
        </w:rPr>
        <w:t>;</w:t>
      </w:r>
    </w:p>
    <w:p w14:paraId="41E8FE82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szCs w:val="24"/>
          <w:lang w:eastAsia="lt-LT"/>
        </w:rPr>
      </w:pPr>
      <w:r w:rsidRPr="007C54FF">
        <w:rPr>
          <w:szCs w:val="24"/>
          <w:lang w:eastAsia="lt-LT"/>
        </w:rPr>
        <w:t xml:space="preserve">6.2. </w:t>
      </w:r>
      <w:r>
        <w:rPr>
          <w:szCs w:val="24"/>
          <w:lang w:eastAsia="lt-LT"/>
        </w:rPr>
        <w:t>the description of the procedure for the organisation of meetings and decision-making of the bank’s management bodies</w:t>
      </w:r>
      <w:r w:rsidRPr="007C54FF">
        <w:rPr>
          <w:szCs w:val="24"/>
          <w:lang w:eastAsia="lt-LT"/>
        </w:rPr>
        <w:t>;</w:t>
      </w:r>
    </w:p>
    <w:p w14:paraId="22789214" w14:textId="77777777" w:rsidR="00D86C6E" w:rsidRPr="007C54FF" w:rsidRDefault="00D86C6E">
      <w:pPr>
        <w:tabs>
          <w:tab w:val="left" w:pos="0"/>
          <w:tab w:val="left" w:pos="851"/>
        </w:tabs>
        <w:ind w:left="720" w:hanging="11"/>
        <w:rPr>
          <w:szCs w:val="24"/>
          <w:lang w:eastAsia="lt-LT"/>
        </w:rPr>
      </w:pPr>
      <w:r w:rsidRPr="007C54FF">
        <w:rPr>
          <w:szCs w:val="24"/>
          <w:lang w:eastAsia="lt-LT"/>
        </w:rPr>
        <w:t xml:space="preserve">6.3. </w:t>
      </w:r>
      <w:r>
        <w:rPr>
          <w:szCs w:val="24"/>
          <w:lang w:eastAsia="lt-LT"/>
        </w:rPr>
        <w:t>the description of the procedure</w:t>
      </w:r>
      <w:r w:rsidRPr="007C54FF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>for managing the conflicts of interests of the bank’s management bodies</w:t>
      </w:r>
      <w:r w:rsidRPr="007C54FF">
        <w:rPr>
          <w:szCs w:val="24"/>
          <w:lang w:eastAsia="lt-LT"/>
        </w:rPr>
        <w:t>;</w:t>
      </w:r>
      <w:r>
        <w:rPr>
          <w:szCs w:val="24"/>
          <w:lang w:eastAsia="lt-LT"/>
        </w:rPr>
        <w:t xml:space="preserve"> and</w:t>
      </w:r>
    </w:p>
    <w:p w14:paraId="0688BC5F" w14:textId="77777777" w:rsidR="00D86C6E" w:rsidRPr="007C54FF" w:rsidRDefault="00D86C6E">
      <w:pPr>
        <w:tabs>
          <w:tab w:val="left" w:pos="0"/>
          <w:tab w:val="left" w:pos="851"/>
        </w:tabs>
        <w:ind w:firstLine="709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6.4. </w:t>
      </w:r>
      <w:r>
        <w:rPr>
          <w:szCs w:val="24"/>
          <w:lang w:eastAsia="lt-LT"/>
        </w:rPr>
        <w:t xml:space="preserve">the description of the internal information system of the </w:t>
      </w:r>
      <w:r w:rsidRPr="007C54FF">
        <w:rPr>
          <w:color w:val="000000"/>
          <w:szCs w:val="24"/>
          <w:lang w:eastAsia="lt-LT"/>
        </w:rPr>
        <w:t>bank.</w:t>
      </w:r>
    </w:p>
    <w:p w14:paraId="46AF3758" w14:textId="77777777" w:rsidR="00D86C6E" w:rsidRPr="007C54FF" w:rsidRDefault="00D86C6E">
      <w:pPr>
        <w:tabs>
          <w:tab w:val="left" w:pos="0"/>
          <w:tab w:val="left" w:pos="851"/>
        </w:tabs>
        <w:ind w:firstLine="709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7.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 xml:space="preserve">The information specified in Article </w:t>
      </w:r>
      <w:r w:rsidRPr="007C54FF">
        <w:rPr>
          <w:color w:val="000000"/>
          <w:szCs w:val="24"/>
          <w:lang w:eastAsia="lt-LT"/>
        </w:rPr>
        <w:t>9</w:t>
      </w:r>
      <w:r>
        <w:rPr>
          <w:color w:val="000000"/>
          <w:szCs w:val="24"/>
          <w:lang w:eastAsia="lt-LT"/>
        </w:rPr>
        <w:t>(</w:t>
      </w:r>
      <w:r w:rsidRPr="007C54FF">
        <w:rPr>
          <w:color w:val="000000"/>
          <w:szCs w:val="24"/>
          <w:lang w:eastAsia="lt-LT"/>
        </w:rPr>
        <w:t>6</w:t>
      </w:r>
      <w:r>
        <w:rPr>
          <w:color w:val="000000"/>
          <w:szCs w:val="24"/>
          <w:lang w:eastAsia="lt-LT"/>
        </w:rPr>
        <w:t>)(13) of the Law on Banks on the internal control system of the bank shall cover at least</w:t>
      </w:r>
      <w:r w:rsidRPr="007C54FF">
        <w:rPr>
          <w:color w:val="000000"/>
          <w:szCs w:val="24"/>
          <w:lang w:eastAsia="lt-LT"/>
        </w:rPr>
        <w:t>:</w:t>
      </w:r>
    </w:p>
    <w:p w14:paraId="4AEAF29A" w14:textId="77777777" w:rsidR="00D86C6E" w:rsidRPr="007C54FF" w:rsidRDefault="00D86C6E">
      <w:pPr>
        <w:tabs>
          <w:tab w:val="left" w:pos="0"/>
          <w:tab w:val="left" w:pos="851"/>
        </w:tabs>
        <w:ind w:firstLine="709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7.1. </w:t>
      </w:r>
      <w:r>
        <w:rPr>
          <w:szCs w:val="24"/>
          <w:lang w:eastAsia="lt-LT"/>
        </w:rPr>
        <w:t xml:space="preserve">the </w:t>
      </w:r>
      <w:r>
        <w:rPr>
          <w:color w:val="000000"/>
          <w:szCs w:val="24"/>
          <w:lang w:eastAsia="lt-LT"/>
        </w:rPr>
        <w:t>description of the organisation of risk control</w:t>
      </w:r>
      <w:r w:rsidRPr="007C54FF">
        <w:rPr>
          <w:color w:val="000000"/>
          <w:szCs w:val="24"/>
          <w:lang w:eastAsia="lt-LT"/>
        </w:rPr>
        <w:t>;</w:t>
      </w:r>
    </w:p>
    <w:p w14:paraId="3269CA4C" w14:textId="77777777" w:rsidR="00D86C6E" w:rsidRPr="007C54FF" w:rsidRDefault="00D86C6E">
      <w:pPr>
        <w:tabs>
          <w:tab w:val="left" w:pos="0"/>
          <w:tab w:val="left" w:pos="851"/>
        </w:tabs>
        <w:ind w:firstLine="709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 xml:space="preserve">7.2. </w:t>
      </w:r>
      <w:r>
        <w:rPr>
          <w:szCs w:val="24"/>
          <w:lang w:eastAsia="lt-LT"/>
        </w:rPr>
        <w:t xml:space="preserve">the </w:t>
      </w:r>
      <w:r>
        <w:rPr>
          <w:color w:val="000000"/>
          <w:szCs w:val="24"/>
          <w:lang w:eastAsia="lt-LT"/>
        </w:rPr>
        <w:t>description of the organisation of compliance risk management</w:t>
      </w:r>
      <w:r w:rsidRPr="007C54FF">
        <w:rPr>
          <w:color w:val="000000"/>
          <w:szCs w:val="24"/>
          <w:lang w:eastAsia="lt-LT"/>
        </w:rPr>
        <w:t>;</w:t>
      </w:r>
    </w:p>
    <w:p w14:paraId="1F82A2F9" w14:textId="77777777" w:rsidR="00D86C6E" w:rsidRPr="007C54FF" w:rsidRDefault="00D86C6E">
      <w:pPr>
        <w:tabs>
          <w:tab w:val="left" w:pos="0"/>
          <w:tab w:val="left" w:pos="851"/>
        </w:tabs>
        <w:ind w:firstLine="709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7.3.</w:t>
      </w:r>
      <w:r>
        <w:rPr>
          <w:color w:val="000000"/>
          <w:szCs w:val="24"/>
          <w:lang w:eastAsia="lt-LT"/>
        </w:rPr>
        <w:t xml:space="preserve"> </w:t>
      </w:r>
      <w:r>
        <w:rPr>
          <w:szCs w:val="24"/>
          <w:lang w:eastAsia="lt-LT"/>
        </w:rPr>
        <w:t xml:space="preserve">the </w:t>
      </w:r>
      <w:r>
        <w:rPr>
          <w:color w:val="000000"/>
          <w:szCs w:val="24"/>
          <w:lang w:eastAsia="lt-LT"/>
        </w:rPr>
        <w:t>procedures for the assessment of effectiveness of internal control of the bank</w:t>
      </w:r>
      <w:r w:rsidRPr="007C54FF">
        <w:rPr>
          <w:color w:val="000000"/>
          <w:szCs w:val="24"/>
          <w:lang w:eastAsia="lt-LT"/>
        </w:rPr>
        <w:t>.</w:t>
      </w:r>
    </w:p>
    <w:p w14:paraId="71B2EA5E" w14:textId="77777777" w:rsidR="00D86C6E" w:rsidRPr="007C54FF" w:rsidRDefault="00D86C6E" w:rsidP="00B30780">
      <w:pPr>
        <w:tabs>
          <w:tab w:val="left" w:pos="0"/>
          <w:tab w:val="left" w:pos="851"/>
        </w:tabs>
        <w:ind w:firstLine="709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8.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>The supervisory authority shall not require the documents or information referred to in Article 9(</w:t>
      </w:r>
      <w:r w:rsidRPr="007C54FF">
        <w:rPr>
          <w:color w:val="000000"/>
          <w:szCs w:val="24"/>
          <w:lang w:eastAsia="lt-LT"/>
        </w:rPr>
        <w:t>6</w:t>
      </w:r>
      <w:r>
        <w:rPr>
          <w:color w:val="000000"/>
          <w:szCs w:val="24"/>
          <w:lang w:eastAsia="lt-LT"/>
        </w:rPr>
        <w:t>)(</w:t>
      </w:r>
      <w:r w:rsidRPr="007C54FF">
        <w:rPr>
          <w:color w:val="000000"/>
          <w:szCs w:val="24"/>
          <w:lang w:eastAsia="lt-LT"/>
        </w:rPr>
        <w:t>8</w:t>
      </w:r>
      <w:r>
        <w:rPr>
          <w:color w:val="000000"/>
          <w:szCs w:val="24"/>
          <w:lang w:eastAsia="lt-LT"/>
        </w:rPr>
        <w:t xml:space="preserve">) of the Law on Banks where the controlled bank in the </w:t>
      </w:r>
      <w:smartTag w:uri="urn:schemas-microsoft-com:office:smarttags" w:element="place">
        <w:smartTag w:uri="urn:schemas-microsoft-com:office:smarttags" w:element="PlaceType">
          <w:r>
            <w:rPr>
              <w:color w:val="000000"/>
              <w:szCs w:val="24"/>
              <w:lang w:eastAsia="lt-LT"/>
            </w:rPr>
            <w:t>Republic</w:t>
          </w:r>
        </w:smartTag>
        <w:r>
          <w:rPr>
            <w:color w:val="000000"/>
            <w:szCs w:val="24"/>
            <w:lang w:eastAsia="lt-LT"/>
          </w:rPr>
          <w:t xml:space="preserve"> of </w:t>
        </w:r>
        <w:smartTag w:uri="urn:schemas-microsoft-com:office:smarttags" w:element="PlaceName">
          <w:r>
            <w:rPr>
              <w:color w:val="000000"/>
              <w:szCs w:val="24"/>
              <w:lang w:eastAsia="lt-LT"/>
            </w:rPr>
            <w:t>Lithuania</w:t>
          </w:r>
        </w:smartTag>
      </w:smartTag>
      <w:r>
        <w:rPr>
          <w:color w:val="000000"/>
          <w:szCs w:val="24"/>
          <w:lang w:eastAsia="lt-LT"/>
        </w:rPr>
        <w:t xml:space="preserve"> is established by foreign banks licensed in Member States of the European Union</w:t>
      </w:r>
      <w:r w:rsidRPr="007C54FF">
        <w:rPr>
          <w:color w:val="000000"/>
          <w:szCs w:val="24"/>
          <w:lang w:eastAsia="lt-LT"/>
        </w:rPr>
        <w:t>.</w:t>
      </w:r>
    </w:p>
    <w:p w14:paraId="77D61606" w14:textId="77777777" w:rsidR="00D86C6E" w:rsidRPr="007C54FF" w:rsidRDefault="00D86C6E">
      <w:pPr>
        <w:tabs>
          <w:tab w:val="left" w:pos="0"/>
        </w:tabs>
        <w:ind w:firstLine="710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9.</w:t>
      </w:r>
      <w:r w:rsidRPr="007C54FF">
        <w:rPr>
          <w:color w:val="000000"/>
          <w:szCs w:val="24"/>
          <w:lang w:eastAsia="lt-LT"/>
        </w:rPr>
        <w:tab/>
      </w:r>
      <w:r>
        <w:rPr>
          <w:color w:val="000000"/>
          <w:szCs w:val="24"/>
          <w:lang w:eastAsia="lt-LT"/>
        </w:rPr>
        <w:t>Where during examination of the license application the data specified in the application or in other submitted documents change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the applicant must notify the Bank of Lithuania of such changes of the data no later than within</w:t>
      </w:r>
      <w:r w:rsidRPr="007C54FF">
        <w:rPr>
          <w:color w:val="000000"/>
          <w:szCs w:val="24"/>
          <w:lang w:eastAsia="lt-LT"/>
        </w:rPr>
        <w:t xml:space="preserve"> 5 </w:t>
      </w:r>
      <w:r>
        <w:rPr>
          <w:color w:val="000000"/>
          <w:szCs w:val="24"/>
          <w:lang w:eastAsia="lt-LT"/>
        </w:rPr>
        <w:t>working days of the day of their change</w:t>
      </w:r>
      <w:r w:rsidRPr="007C54FF">
        <w:rPr>
          <w:color w:val="000000"/>
          <w:szCs w:val="24"/>
          <w:lang w:eastAsia="lt-LT"/>
        </w:rPr>
        <w:t>.</w:t>
      </w:r>
    </w:p>
    <w:p w14:paraId="6B17EA60" w14:textId="77777777" w:rsidR="00D86C6E" w:rsidRPr="007C54FF" w:rsidRDefault="00D86C6E">
      <w:pPr>
        <w:tabs>
          <w:tab w:val="left" w:pos="993"/>
        </w:tabs>
        <w:ind w:left="710"/>
        <w:jc w:val="both"/>
        <w:rPr>
          <w:color w:val="000000"/>
          <w:szCs w:val="24"/>
          <w:lang w:eastAsia="lt-LT"/>
        </w:rPr>
      </w:pPr>
    </w:p>
    <w:p w14:paraId="0F874B01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 xml:space="preserve">CHAPTER </w:t>
      </w:r>
      <w:r w:rsidRPr="007C54FF">
        <w:rPr>
          <w:b/>
          <w:bCs/>
          <w:caps/>
          <w:color w:val="000000"/>
          <w:szCs w:val="24"/>
          <w:lang w:eastAsia="lt-LT"/>
        </w:rPr>
        <w:t>IV</w:t>
      </w:r>
    </w:p>
    <w:p w14:paraId="54552F04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 xml:space="preserve">CHANGE OF LICENSE DATA AFTER ISSUE OF A LICENSE </w:t>
      </w:r>
    </w:p>
    <w:p w14:paraId="62F99B7F" w14:textId="77777777" w:rsidR="00D86C6E" w:rsidRPr="007C54FF" w:rsidRDefault="00D86C6E">
      <w:pPr>
        <w:tabs>
          <w:tab w:val="left" w:pos="993"/>
        </w:tabs>
        <w:ind w:firstLine="851"/>
        <w:rPr>
          <w:b/>
          <w:color w:val="000000"/>
          <w:szCs w:val="24"/>
        </w:rPr>
      </w:pPr>
    </w:p>
    <w:p w14:paraId="1CCF3852" w14:textId="77777777" w:rsidR="00D86C6E" w:rsidRPr="007C54FF" w:rsidRDefault="00D86C6E">
      <w:pPr>
        <w:tabs>
          <w:tab w:val="left" w:pos="0"/>
        </w:tabs>
        <w:ind w:firstLine="710"/>
        <w:jc w:val="both"/>
        <w:rPr>
          <w:color w:val="000000"/>
          <w:szCs w:val="24"/>
        </w:rPr>
      </w:pPr>
      <w:r w:rsidRPr="007C54FF">
        <w:rPr>
          <w:color w:val="000000"/>
          <w:szCs w:val="24"/>
        </w:rPr>
        <w:t>10.</w:t>
      </w:r>
      <w:r>
        <w:rPr>
          <w:color w:val="000000"/>
          <w:szCs w:val="24"/>
        </w:rPr>
        <w:t xml:space="preserve"> Upon change of the data entered in the license the change of which does not affect the entity’s rights and obligations directly related to bank activities</w:t>
      </w:r>
      <w:r w:rsidRPr="007C54FF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i.e. change of the name</w:t>
      </w:r>
      <w:r w:rsidRPr="007C54FF">
        <w:rPr>
          <w:color w:val="000000"/>
          <w:szCs w:val="24"/>
        </w:rPr>
        <w:t>, a</w:t>
      </w:r>
      <w:r>
        <w:rPr>
          <w:color w:val="000000"/>
          <w:szCs w:val="24"/>
        </w:rPr>
        <w:t>ddress</w:t>
      </w:r>
      <w:r w:rsidRPr="007C54FF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code, etc., the </w:t>
      </w:r>
      <w:r w:rsidRPr="007C54FF">
        <w:rPr>
          <w:color w:val="000000"/>
          <w:szCs w:val="24"/>
        </w:rPr>
        <w:t>bank</w:t>
      </w:r>
      <w:r>
        <w:rPr>
          <w:color w:val="000000"/>
          <w:szCs w:val="24"/>
        </w:rPr>
        <w:t>, within</w:t>
      </w:r>
      <w:r w:rsidRPr="007C54FF">
        <w:rPr>
          <w:color w:val="000000"/>
          <w:szCs w:val="24"/>
        </w:rPr>
        <w:t xml:space="preserve"> 5 </w:t>
      </w:r>
      <w:r>
        <w:rPr>
          <w:color w:val="000000"/>
          <w:szCs w:val="24"/>
        </w:rPr>
        <w:t>working days, must ask the supervisory authority to change such data in the license, unless legal acts regulating bank activities establish different data submission deadlines</w:t>
      </w:r>
      <w:r w:rsidRPr="007C54FF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The supervisory authority shall make changes in the license data within</w:t>
      </w:r>
      <w:r w:rsidRPr="007C54FF">
        <w:rPr>
          <w:color w:val="000000"/>
          <w:szCs w:val="24"/>
        </w:rPr>
        <w:t xml:space="preserve"> 5 </w:t>
      </w:r>
      <w:r>
        <w:rPr>
          <w:color w:val="000000"/>
          <w:szCs w:val="24"/>
        </w:rPr>
        <w:t>working days</w:t>
      </w:r>
      <w:r w:rsidRPr="007C54FF">
        <w:rPr>
          <w:color w:val="000000"/>
          <w:szCs w:val="24"/>
        </w:rPr>
        <w:t xml:space="preserve">. </w:t>
      </w:r>
    </w:p>
    <w:p w14:paraId="54B06BD1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</w:p>
    <w:p w14:paraId="0F251C74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 xml:space="preserve">CHAPTER </w:t>
      </w:r>
      <w:r w:rsidRPr="007C54FF">
        <w:rPr>
          <w:b/>
          <w:bCs/>
          <w:caps/>
          <w:color w:val="000000"/>
          <w:szCs w:val="24"/>
          <w:lang w:eastAsia="lt-LT"/>
        </w:rPr>
        <w:t>V</w:t>
      </w:r>
    </w:p>
    <w:p w14:paraId="1DC1345B" w14:textId="77777777" w:rsidR="00D86C6E" w:rsidRPr="007C54FF" w:rsidRDefault="00D86C6E">
      <w:pPr>
        <w:jc w:val="center"/>
        <w:rPr>
          <w:b/>
          <w:bCs/>
          <w:caps/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>REFUSAL</w:t>
      </w:r>
      <w:r w:rsidRPr="007C54FF">
        <w:rPr>
          <w:b/>
          <w:bCs/>
          <w:caps/>
          <w:color w:val="000000"/>
          <w:szCs w:val="24"/>
          <w:lang w:eastAsia="lt-LT"/>
        </w:rPr>
        <w:t xml:space="preserve">, </w:t>
      </w:r>
      <w:r>
        <w:rPr>
          <w:b/>
          <w:bCs/>
          <w:caps/>
          <w:color w:val="000000"/>
          <w:szCs w:val="24"/>
          <w:lang w:eastAsia="lt-LT"/>
        </w:rPr>
        <w:t>SUSPENSION, RESTORATION OF VALIDITY AND WITHDRAWAL OF A LICENSE</w:t>
      </w:r>
    </w:p>
    <w:p w14:paraId="180252F7" w14:textId="77777777" w:rsidR="00D86C6E" w:rsidRPr="007C54FF" w:rsidRDefault="00D86C6E">
      <w:pPr>
        <w:tabs>
          <w:tab w:val="left" w:pos="993"/>
        </w:tabs>
        <w:ind w:left="710" w:firstLine="851"/>
        <w:jc w:val="both"/>
        <w:rPr>
          <w:color w:val="000000"/>
          <w:szCs w:val="24"/>
          <w:lang w:eastAsia="lt-LT"/>
        </w:rPr>
      </w:pPr>
    </w:p>
    <w:p w14:paraId="2C358148" w14:textId="77777777" w:rsidR="00D86C6E" w:rsidRPr="007C54FF" w:rsidRDefault="00D86C6E">
      <w:pPr>
        <w:tabs>
          <w:tab w:val="left" w:pos="993"/>
        </w:tabs>
        <w:ind w:firstLine="851"/>
        <w:jc w:val="both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11.</w:t>
      </w:r>
      <w:r w:rsidRPr="007C54FF">
        <w:rPr>
          <w:color w:val="000000"/>
          <w:szCs w:val="24"/>
          <w:lang w:eastAsia="lt-LT"/>
        </w:rPr>
        <w:tab/>
        <w:t xml:space="preserve"> </w:t>
      </w:r>
      <w:r>
        <w:rPr>
          <w:color w:val="000000"/>
          <w:szCs w:val="24"/>
        </w:rPr>
        <w:t>The supervisory authority shall have the right to refuse to issue a license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to suspend validity</w:t>
      </w:r>
      <w:r w:rsidRPr="007C54FF">
        <w:rPr>
          <w:color w:val="000000"/>
          <w:szCs w:val="24"/>
          <w:lang w:eastAsia="lt-LT"/>
        </w:rPr>
        <w:t xml:space="preserve">, </w:t>
      </w:r>
      <w:r>
        <w:rPr>
          <w:color w:val="000000"/>
          <w:szCs w:val="24"/>
          <w:lang w:eastAsia="lt-LT"/>
        </w:rPr>
        <w:t>to restore validity, and to withdraw a license on the grounds provided for in the Law on Banks</w:t>
      </w:r>
      <w:r w:rsidRPr="007C54FF">
        <w:rPr>
          <w:color w:val="000000"/>
          <w:szCs w:val="24"/>
          <w:lang w:eastAsia="lt-LT"/>
        </w:rPr>
        <w:t>.</w:t>
      </w:r>
    </w:p>
    <w:p w14:paraId="1BAD7FCD" w14:textId="77777777" w:rsidR="00D86C6E" w:rsidRPr="007C54FF" w:rsidRDefault="00D86C6E">
      <w:pPr>
        <w:ind w:left="4536" w:hanging="4536"/>
        <w:jc w:val="center"/>
        <w:rPr>
          <w:color w:val="000000"/>
          <w:szCs w:val="24"/>
          <w:lang w:eastAsia="lt-LT"/>
        </w:rPr>
      </w:pPr>
      <w:r w:rsidRPr="007C54FF">
        <w:rPr>
          <w:color w:val="000000"/>
          <w:szCs w:val="24"/>
          <w:lang w:eastAsia="lt-LT"/>
        </w:rPr>
        <w:t>______________</w:t>
      </w:r>
    </w:p>
    <w:p w14:paraId="6A0C8A60" w14:textId="77777777" w:rsidR="00D86C6E" w:rsidRPr="007C54FF" w:rsidRDefault="00D86C6E">
      <w:pPr>
        <w:ind w:left="4536" w:hanging="4536"/>
        <w:jc w:val="center"/>
        <w:rPr>
          <w:color w:val="000000"/>
          <w:szCs w:val="24"/>
          <w:lang w:eastAsia="lt-LT"/>
        </w:rPr>
      </w:pPr>
    </w:p>
    <w:p w14:paraId="7E2579D6" w14:textId="77777777" w:rsidR="00D86C6E" w:rsidRPr="007C54FF" w:rsidRDefault="00D86C6E">
      <w:pPr>
        <w:ind w:left="4536" w:hanging="4536"/>
        <w:jc w:val="center"/>
        <w:rPr>
          <w:rFonts w:ascii="TimesLT" w:hAnsi="TimesLT"/>
          <w:color w:val="000000"/>
          <w:sz w:val="12"/>
          <w:szCs w:val="12"/>
          <w:lang w:eastAsia="lt-LT"/>
        </w:rPr>
      </w:pPr>
    </w:p>
    <w:p w14:paraId="7EBFF555" w14:textId="77777777" w:rsidR="00D86C6E" w:rsidRPr="007C54FF" w:rsidRDefault="00D86C6E">
      <w:pPr>
        <w:rPr>
          <w:rFonts w:ascii="TimesLT" w:hAnsi="TimesLT"/>
          <w:color w:val="000000"/>
          <w:sz w:val="12"/>
          <w:szCs w:val="12"/>
          <w:lang w:eastAsia="lt-LT"/>
        </w:rPr>
      </w:pPr>
      <w:r w:rsidRPr="007C54FF">
        <w:rPr>
          <w:rFonts w:ascii="TimesLT" w:hAnsi="TimesLT"/>
          <w:color w:val="000000"/>
          <w:sz w:val="12"/>
          <w:szCs w:val="12"/>
          <w:lang w:eastAsia="lt-LT"/>
        </w:rPr>
        <w:br w:type="page"/>
      </w:r>
    </w:p>
    <w:p w14:paraId="2533C1FB" w14:textId="77777777" w:rsidR="00D86C6E" w:rsidRDefault="00D86C6E" w:rsidP="00987405">
      <w:pPr>
        <w:ind w:left="5245"/>
        <w:jc w:val="both"/>
        <w:rPr>
          <w:szCs w:val="12"/>
          <w:lang w:eastAsia="lt-LT"/>
        </w:rPr>
      </w:pPr>
      <w:r>
        <w:rPr>
          <w:szCs w:val="12"/>
          <w:lang w:eastAsia="lt-LT"/>
        </w:rPr>
        <w:lastRenderedPageBreak/>
        <w:t xml:space="preserve">Annex 1 </w:t>
      </w:r>
    </w:p>
    <w:p w14:paraId="4DA576A6" w14:textId="77777777" w:rsidR="00D86C6E" w:rsidRPr="007C54FF" w:rsidRDefault="00D86C6E" w:rsidP="00C36355">
      <w:pPr>
        <w:ind w:left="4420" w:firstLine="170"/>
        <w:jc w:val="center"/>
        <w:rPr>
          <w:b/>
          <w:szCs w:val="24"/>
        </w:rPr>
      </w:pPr>
      <w:r>
        <w:rPr>
          <w:szCs w:val="12"/>
          <w:lang w:eastAsia="lt-LT"/>
        </w:rPr>
        <w:t xml:space="preserve">     to</w:t>
      </w:r>
      <w:r>
        <w:rPr>
          <w:bCs/>
          <w:color w:val="000000"/>
          <w:szCs w:val="24"/>
          <w:lang w:eastAsia="lt-LT"/>
        </w:rPr>
        <w:t xml:space="preserve"> Rules for Licensing of Bank Activities</w:t>
      </w:r>
    </w:p>
    <w:p w14:paraId="5FC5AE8C" w14:textId="77777777" w:rsidR="00D86C6E" w:rsidRPr="007C54FF" w:rsidRDefault="00D86C6E">
      <w:pPr>
        <w:jc w:val="center"/>
        <w:rPr>
          <w:b/>
          <w:szCs w:val="24"/>
        </w:rPr>
      </w:pPr>
    </w:p>
    <w:p w14:paraId="3DC60E72" w14:textId="77777777" w:rsidR="00D86C6E" w:rsidRPr="007C54FF" w:rsidRDefault="00D86C6E">
      <w:pPr>
        <w:jc w:val="center"/>
        <w:rPr>
          <w:b/>
          <w:szCs w:val="24"/>
        </w:rPr>
      </w:pPr>
      <w:r w:rsidRPr="007C54FF">
        <w:rPr>
          <w:b/>
          <w:szCs w:val="24"/>
        </w:rPr>
        <w:t>______________________________________________________________________________</w:t>
      </w:r>
    </w:p>
    <w:p w14:paraId="7225003B" w14:textId="77777777" w:rsidR="00D86C6E" w:rsidRPr="007C54FF" w:rsidRDefault="00D86C6E">
      <w:pPr>
        <w:jc w:val="center"/>
        <w:rPr>
          <w:sz w:val="20"/>
        </w:rPr>
      </w:pPr>
      <w:r w:rsidRPr="007C54FF">
        <w:rPr>
          <w:sz w:val="20"/>
        </w:rPr>
        <w:t>(bank</w:t>
      </w:r>
      <w:r>
        <w:rPr>
          <w:sz w:val="20"/>
        </w:rPr>
        <w:t xml:space="preserve"> name in capital bold letters</w:t>
      </w:r>
      <w:r w:rsidRPr="007C54FF">
        <w:rPr>
          <w:sz w:val="20"/>
        </w:rPr>
        <w:t>)</w:t>
      </w:r>
    </w:p>
    <w:p w14:paraId="1086C8F4" w14:textId="77777777" w:rsidR="00D86C6E" w:rsidRPr="007C54FF" w:rsidRDefault="00D86C6E">
      <w:pPr>
        <w:jc w:val="center"/>
        <w:rPr>
          <w:b/>
          <w:szCs w:val="24"/>
        </w:rPr>
      </w:pPr>
    </w:p>
    <w:p w14:paraId="1DD7F350" w14:textId="77777777" w:rsidR="00D86C6E" w:rsidRPr="007C54FF" w:rsidRDefault="00D86C6E">
      <w:pPr>
        <w:rPr>
          <w:szCs w:val="24"/>
        </w:rPr>
      </w:pPr>
      <w:r>
        <w:rPr>
          <w:szCs w:val="24"/>
        </w:rPr>
        <w:t xml:space="preserve">To the Bank of </w:t>
      </w:r>
      <w:smartTag w:uri="urn:schemas-microsoft-com:office:smarttags" w:element="country-region">
        <w:smartTag w:uri="urn:schemas-microsoft-com:office:smarttags" w:element="place">
          <w:r>
            <w:rPr>
              <w:szCs w:val="24"/>
            </w:rPr>
            <w:t>Lithuania</w:t>
          </w:r>
        </w:smartTag>
      </w:smartTag>
    </w:p>
    <w:p w14:paraId="009E0029" w14:textId="77777777" w:rsidR="00D86C6E" w:rsidRPr="007C54FF" w:rsidRDefault="00D86C6E">
      <w:pPr>
        <w:jc w:val="center"/>
        <w:rPr>
          <w:b/>
          <w:szCs w:val="24"/>
        </w:rPr>
      </w:pPr>
    </w:p>
    <w:p w14:paraId="4878CBEF" w14:textId="77777777" w:rsidR="00D86C6E" w:rsidRPr="007C54FF" w:rsidRDefault="00D86C6E">
      <w:pPr>
        <w:jc w:val="center"/>
        <w:rPr>
          <w:b/>
          <w:szCs w:val="24"/>
        </w:rPr>
      </w:pPr>
      <w:r>
        <w:rPr>
          <w:b/>
          <w:szCs w:val="24"/>
        </w:rPr>
        <w:t>LIST OF FOUNDERS OF THE BANK</w:t>
      </w:r>
      <w:r w:rsidRPr="00C36355">
        <w:rPr>
          <w:b/>
          <w:szCs w:val="24"/>
        </w:rPr>
        <w:t xml:space="preserve"> </w:t>
      </w:r>
    </w:p>
    <w:p w14:paraId="5D345BA7" w14:textId="77777777" w:rsidR="00D86C6E" w:rsidRPr="007C54FF" w:rsidRDefault="00D86C6E">
      <w:pPr>
        <w:jc w:val="center"/>
        <w:rPr>
          <w:b/>
          <w:szCs w:val="24"/>
        </w:rPr>
      </w:pPr>
    </w:p>
    <w:p w14:paraId="3CACF414" w14:textId="77777777" w:rsidR="00D86C6E" w:rsidRPr="007C54FF" w:rsidRDefault="00D86C6E">
      <w:pPr>
        <w:tabs>
          <w:tab w:val="left" w:pos="3744"/>
        </w:tabs>
        <w:jc w:val="center"/>
        <w:rPr>
          <w:szCs w:val="24"/>
        </w:rPr>
      </w:pPr>
      <w:r w:rsidRPr="007C54FF">
        <w:rPr>
          <w:szCs w:val="24"/>
        </w:rPr>
        <w:t>____________________ N</w:t>
      </w:r>
      <w:r>
        <w:rPr>
          <w:szCs w:val="24"/>
        </w:rPr>
        <w:t>o</w:t>
      </w:r>
      <w:r w:rsidRPr="007C54FF">
        <w:rPr>
          <w:szCs w:val="24"/>
        </w:rPr>
        <w:t xml:space="preserve"> ________</w:t>
      </w:r>
    </w:p>
    <w:p w14:paraId="521C7802" w14:textId="77777777" w:rsidR="00D86C6E" w:rsidRPr="007C54FF" w:rsidRDefault="00D86C6E">
      <w:pPr>
        <w:tabs>
          <w:tab w:val="left" w:pos="3816"/>
          <w:tab w:val="left" w:pos="5688"/>
        </w:tabs>
        <w:ind w:firstLine="3816"/>
        <w:rPr>
          <w:sz w:val="20"/>
        </w:rPr>
      </w:pPr>
      <w:r w:rsidRPr="007C54FF">
        <w:rPr>
          <w:sz w:val="20"/>
        </w:rPr>
        <w:t>(dat</w:t>
      </w:r>
      <w:r>
        <w:rPr>
          <w:sz w:val="20"/>
        </w:rPr>
        <w:t>e</w:t>
      </w:r>
      <w:r w:rsidRPr="007C54FF">
        <w:rPr>
          <w:sz w:val="20"/>
        </w:rPr>
        <w:t>)</w:t>
      </w:r>
      <w:r w:rsidRPr="007C54FF">
        <w:rPr>
          <w:sz w:val="20"/>
        </w:rPr>
        <w:tab/>
        <w:t>(num</w:t>
      </w:r>
      <w:r>
        <w:rPr>
          <w:sz w:val="20"/>
        </w:rPr>
        <w:t>ber</w:t>
      </w:r>
      <w:r w:rsidRPr="007C54FF">
        <w:rPr>
          <w:sz w:val="20"/>
        </w:rPr>
        <w:t>)</w:t>
      </w:r>
    </w:p>
    <w:p w14:paraId="2934CF47" w14:textId="77777777" w:rsidR="00D86C6E" w:rsidRPr="007C54FF" w:rsidRDefault="00D86C6E">
      <w:pPr>
        <w:jc w:val="center"/>
        <w:rPr>
          <w:szCs w:val="24"/>
        </w:rPr>
      </w:pPr>
    </w:p>
    <w:p w14:paraId="6A009581" w14:textId="77777777" w:rsidR="00D86C6E" w:rsidRPr="007C54FF" w:rsidRDefault="00D86C6E">
      <w:pPr>
        <w:jc w:val="center"/>
        <w:rPr>
          <w:szCs w:val="24"/>
        </w:rPr>
      </w:pPr>
      <w:r w:rsidRPr="007C54FF">
        <w:rPr>
          <w:szCs w:val="24"/>
        </w:rPr>
        <w:t>__________________</w:t>
      </w:r>
    </w:p>
    <w:p w14:paraId="33747757" w14:textId="77777777" w:rsidR="00D86C6E" w:rsidRPr="007C54FF" w:rsidRDefault="00D86C6E">
      <w:pPr>
        <w:jc w:val="center"/>
        <w:rPr>
          <w:sz w:val="20"/>
        </w:rPr>
      </w:pPr>
      <w:r w:rsidRPr="007C54FF">
        <w:rPr>
          <w:sz w:val="20"/>
        </w:rPr>
        <w:t>(</w:t>
      </w:r>
      <w:r>
        <w:rPr>
          <w:sz w:val="20"/>
        </w:rPr>
        <w:t>venue</w:t>
      </w:r>
      <w:r w:rsidRPr="007C54FF">
        <w:rPr>
          <w:sz w:val="20"/>
        </w:rPr>
        <w:t>)</w:t>
      </w:r>
    </w:p>
    <w:p w14:paraId="161319A7" w14:textId="77777777" w:rsidR="00D86C6E" w:rsidRPr="007C54FF" w:rsidRDefault="00D86C6E">
      <w:pPr>
        <w:jc w:val="center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2"/>
        <w:gridCol w:w="3029"/>
        <w:gridCol w:w="1722"/>
        <w:gridCol w:w="1151"/>
        <w:gridCol w:w="1078"/>
        <w:gridCol w:w="1657"/>
      </w:tblGrid>
      <w:tr w:rsidR="00D86C6E" w:rsidRPr="007C54FF" w14:paraId="4D9C770C" w14:textId="77777777">
        <w:trPr>
          <w:cantSplit/>
          <w:trHeight w:val="41"/>
        </w:trPr>
        <w:tc>
          <w:tcPr>
            <w:tcW w:w="50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CBD55C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Seq. No</w:t>
            </w:r>
          </w:p>
        </w:tc>
        <w:tc>
          <w:tcPr>
            <w:tcW w:w="1576" w:type="pct"/>
            <w:tcBorders>
              <w:top w:val="single" w:sz="12" w:space="0" w:color="auto"/>
            </w:tcBorders>
            <w:vAlign w:val="center"/>
          </w:tcPr>
          <w:p w14:paraId="27C52562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Founder</w:t>
            </w:r>
            <w:r w:rsidRPr="007C54FF">
              <w:rPr>
                <w:b/>
                <w:szCs w:val="24"/>
              </w:rPr>
              <w:t xml:space="preserve"> (</w:t>
            </w:r>
            <w:r>
              <w:rPr>
                <w:b/>
                <w:szCs w:val="24"/>
              </w:rPr>
              <w:t>forename and surname or name</w:t>
            </w:r>
            <w:r w:rsidRPr="007C54FF">
              <w:rPr>
                <w:b/>
                <w:szCs w:val="24"/>
              </w:rPr>
              <w:t>)</w:t>
            </w:r>
          </w:p>
        </w:tc>
        <w:tc>
          <w:tcPr>
            <w:tcW w:w="896" w:type="pct"/>
            <w:tcBorders>
              <w:top w:val="single" w:sz="12" w:space="0" w:color="auto"/>
            </w:tcBorders>
            <w:vAlign w:val="center"/>
          </w:tcPr>
          <w:p w14:paraId="5137D6ED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Class and type of shares </w:t>
            </w:r>
          </w:p>
        </w:tc>
        <w:tc>
          <w:tcPr>
            <w:tcW w:w="599" w:type="pct"/>
            <w:tcBorders>
              <w:top w:val="single" w:sz="12" w:space="0" w:color="auto"/>
            </w:tcBorders>
            <w:vAlign w:val="center"/>
          </w:tcPr>
          <w:p w14:paraId="663D100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>Number of shares</w:t>
            </w:r>
          </w:p>
        </w:tc>
        <w:tc>
          <w:tcPr>
            <w:tcW w:w="561" w:type="pct"/>
            <w:tcBorders>
              <w:top w:val="single" w:sz="12" w:space="0" w:color="auto"/>
            </w:tcBorders>
            <w:vAlign w:val="center"/>
          </w:tcPr>
          <w:p w14:paraId="4F9C8C6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Sum</w:t>
            </w:r>
          </w:p>
        </w:tc>
        <w:tc>
          <w:tcPr>
            <w:tcW w:w="862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C3E7B2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Percentage in the total</w:t>
            </w:r>
            <w:r w:rsidRPr="007C54FF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authorised capital</w:t>
            </w:r>
          </w:p>
        </w:tc>
      </w:tr>
      <w:tr w:rsidR="00D86C6E" w:rsidRPr="007C54FF" w14:paraId="1AD44860" w14:textId="77777777">
        <w:trPr>
          <w:cantSplit/>
          <w:trHeight w:val="41"/>
        </w:trPr>
        <w:tc>
          <w:tcPr>
            <w:tcW w:w="50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8FE9F8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1</w:t>
            </w:r>
          </w:p>
        </w:tc>
        <w:tc>
          <w:tcPr>
            <w:tcW w:w="1576" w:type="pct"/>
            <w:tcBorders>
              <w:bottom w:val="single" w:sz="12" w:space="0" w:color="auto"/>
            </w:tcBorders>
            <w:vAlign w:val="center"/>
          </w:tcPr>
          <w:p w14:paraId="5A0F8411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2</w:t>
            </w:r>
          </w:p>
        </w:tc>
        <w:tc>
          <w:tcPr>
            <w:tcW w:w="896" w:type="pct"/>
            <w:tcBorders>
              <w:bottom w:val="single" w:sz="12" w:space="0" w:color="auto"/>
            </w:tcBorders>
            <w:vAlign w:val="center"/>
          </w:tcPr>
          <w:p w14:paraId="204A6A20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3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vAlign w:val="center"/>
          </w:tcPr>
          <w:p w14:paraId="61D6215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4</w:t>
            </w:r>
          </w:p>
        </w:tc>
        <w:tc>
          <w:tcPr>
            <w:tcW w:w="561" w:type="pct"/>
            <w:tcBorders>
              <w:bottom w:val="single" w:sz="12" w:space="0" w:color="auto"/>
            </w:tcBorders>
            <w:vAlign w:val="center"/>
          </w:tcPr>
          <w:p w14:paraId="6EC91C8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5</w:t>
            </w:r>
          </w:p>
        </w:tc>
        <w:tc>
          <w:tcPr>
            <w:tcW w:w="86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577946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6</w:t>
            </w:r>
          </w:p>
        </w:tc>
      </w:tr>
      <w:tr w:rsidR="00D86C6E" w:rsidRPr="007C54FF" w14:paraId="01349A12" w14:textId="77777777">
        <w:trPr>
          <w:cantSplit/>
          <w:trHeight w:val="41"/>
        </w:trPr>
        <w:tc>
          <w:tcPr>
            <w:tcW w:w="506" w:type="pct"/>
            <w:tcBorders>
              <w:top w:val="single" w:sz="12" w:space="0" w:color="auto"/>
            </w:tcBorders>
          </w:tcPr>
          <w:p w14:paraId="5CE94B7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  <w:tcBorders>
              <w:top w:val="single" w:sz="12" w:space="0" w:color="auto"/>
            </w:tcBorders>
          </w:tcPr>
          <w:p w14:paraId="7D00DDBB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  <w:tcBorders>
              <w:top w:val="single" w:sz="12" w:space="0" w:color="auto"/>
            </w:tcBorders>
          </w:tcPr>
          <w:p w14:paraId="2547566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  <w:tcBorders>
              <w:top w:val="single" w:sz="12" w:space="0" w:color="auto"/>
            </w:tcBorders>
          </w:tcPr>
          <w:p w14:paraId="3CCA96D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  <w:tcBorders>
              <w:top w:val="single" w:sz="12" w:space="0" w:color="auto"/>
            </w:tcBorders>
          </w:tcPr>
          <w:p w14:paraId="4309A5C0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  <w:tcBorders>
              <w:top w:val="single" w:sz="12" w:space="0" w:color="auto"/>
            </w:tcBorders>
          </w:tcPr>
          <w:p w14:paraId="642882F3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572173A4" w14:textId="77777777">
        <w:trPr>
          <w:cantSplit/>
          <w:trHeight w:val="41"/>
        </w:trPr>
        <w:tc>
          <w:tcPr>
            <w:tcW w:w="506" w:type="pct"/>
          </w:tcPr>
          <w:p w14:paraId="5A074655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642201A5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07A6094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07BEF00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430B842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2BD9A1D0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37F05119" w14:textId="77777777">
        <w:trPr>
          <w:cantSplit/>
          <w:trHeight w:val="41"/>
        </w:trPr>
        <w:tc>
          <w:tcPr>
            <w:tcW w:w="506" w:type="pct"/>
          </w:tcPr>
          <w:p w14:paraId="395E349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6E137E4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7CE087AA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4CC17A2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578B5BD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72E0DFA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43E3A543" w14:textId="77777777">
        <w:trPr>
          <w:cantSplit/>
          <w:trHeight w:val="41"/>
        </w:trPr>
        <w:tc>
          <w:tcPr>
            <w:tcW w:w="506" w:type="pct"/>
          </w:tcPr>
          <w:p w14:paraId="196400A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2C7AC97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7D8F7AD2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0467CB0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1CE434B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79C634C7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526EBAAA" w14:textId="77777777">
        <w:trPr>
          <w:cantSplit/>
          <w:trHeight w:val="41"/>
        </w:trPr>
        <w:tc>
          <w:tcPr>
            <w:tcW w:w="506" w:type="pct"/>
          </w:tcPr>
          <w:p w14:paraId="0F47D5A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51DB569B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6965F5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31D436B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543E77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913AA0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378BE40D" w14:textId="77777777">
        <w:trPr>
          <w:cantSplit/>
          <w:trHeight w:val="41"/>
        </w:trPr>
        <w:tc>
          <w:tcPr>
            <w:tcW w:w="506" w:type="pct"/>
          </w:tcPr>
          <w:p w14:paraId="7CFBE9B7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67420924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B658710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30FB5A9D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5CFFEC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76E8FB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4D727CA4" w14:textId="77777777">
        <w:trPr>
          <w:cantSplit/>
          <w:trHeight w:val="41"/>
        </w:trPr>
        <w:tc>
          <w:tcPr>
            <w:tcW w:w="506" w:type="pct"/>
          </w:tcPr>
          <w:p w14:paraId="0CB8A3A3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226A60A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60BE374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7121B6B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56BD264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473117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A695718" w14:textId="77777777">
        <w:trPr>
          <w:cantSplit/>
          <w:trHeight w:val="41"/>
        </w:trPr>
        <w:tc>
          <w:tcPr>
            <w:tcW w:w="506" w:type="pct"/>
          </w:tcPr>
          <w:p w14:paraId="3C247B1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5E920CB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23FDFA7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17F1726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63A7FE2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3ECEB10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257BB886" w14:textId="77777777">
        <w:trPr>
          <w:cantSplit/>
          <w:trHeight w:val="41"/>
        </w:trPr>
        <w:tc>
          <w:tcPr>
            <w:tcW w:w="506" w:type="pct"/>
          </w:tcPr>
          <w:p w14:paraId="563F047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4A9C2845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3C1B86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19CB4ED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279D1DC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518CE6B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26E64BAA" w14:textId="77777777">
        <w:trPr>
          <w:cantSplit/>
          <w:trHeight w:val="41"/>
        </w:trPr>
        <w:tc>
          <w:tcPr>
            <w:tcW w:w="506" w:type="pct"/>
          </w:tcPr>
          <w:p w14:paraId="1662AF7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62F155D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5F7635F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550185B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674C6A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38F4EAF3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30A0038C" w14:textId="77777777">
        <w:trPr>
          <w:cantSplit/>
          <w:trHeight w:val="41"/>
        </w:trPr>
        <w:tc>
          <w:tcPr>
            <w:tcW w:w="506" w:type="pct"/>
          </w:tcPr>
          <w:p w14:paraId="6BF174F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29225C57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263D394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15CAC05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1E42A7B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7E2A1CC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02713EF2" w14:textId="77777777">
        <w:trPr>
          <w:cantSplit/>
          <w:trHeight w:val="41"/>
        </w:trPr>
        <w:tc>
          <w:tcPr>
            <w:tcW w:w="506" w:type="pct"/>
          </w:tcPr>
          <w:p w14:paraId="05B4DD5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069B1C89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07A2586A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7A26872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31C39FD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5CE96FC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CD843B8" w14:textId="77777777">
        <w:trPr>
          <w:cantSplit/>
          <w:trHeight w:val="41"/>
        </w:trPr>
        <w:tc>
          <w:tcPr>
            <w:tcW w:w="506" w:type="pct"/>
          </w:tcPr>
          <w:p w14:paraId="4D8878B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078CFF0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4720462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3C30DA4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932BCE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6A8574A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5694A6ED" w14:textId="77777777">
        <w:trPr>
          <w:cantSplit/>
          <w:trHeight w:val="41"/>
        </w:trPr>
        <w:tc>
          <w:tcPr>
            <w:tcW w:w="506" w:type="pct"/>
          </w:tcPr>
          <w:p w14:paraId="2FAAADA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41D4C845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1B13C86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0FCAA6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5822231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30A8CB8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7CB0316" w14:textId="77777777">
        <w:trPr>
          <w:cantSplit/>
          <w:trHeight w:val="134"/>
        </w:trPr>
        <w:tc>
          <w:tcPr>
            <w:tcW w:w="506" w:type="pct"/>
          </w:tcPr>
          <w:p w14:paraId="1FD4A45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3BB294E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4D07F55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455C72C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06AD455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404AFCA4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BF7AB23" w14:textId="77777777">
        <w:trPr>
          <w:cantSplit/>
          <w:trHeight w:val="134"/>
        </w:trPr>
        <w:tc>
          <w:tcPr>
            <w:tcW w:w="506" w:type="pct"/>
          </w:tcPr>
          <w:p w14:paraId="62421ED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1DA6BCC9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20A51CD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795082A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20B127F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475827B2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</w:tbl>
    <w:p w14:paraId="076D1E88" w14:textId="77777777" w:rsidR="00D86C6E" w:rsidRPr="007C54FF" w:rsidRDefault="00D86C6E">
      <w:pPr>
        <w:rPr>
          <w:szCs w:val="24"/>
        </w:rPr>
      </w:pPr>
    </w:p>
    <w:p w14:paraId="0038FF75" w14:textId="77777777" w:rsidR="00D86C6E" w:rsidRPr="007C54FF" w:rsidRDefault="00D86C6E">
      <w:pPr>
        <w:rPr>
          <w:szCs w:val="24"/>
        </w:rPr>
      </w:pPr>
      <w:r>
        <w:rPr>
          <w:szCs w:val="24"/>
        </w:rPr>
        <w:t>Amount of the authorised capital of the b</w:t>
      </w:r>
      <w:r w:rsidRPr="007C54FF">
        <w:rPr>
          <w:szCs w:val="24"/>
        </w:rPr>
        <w:t>ank___________________________</w:t>
      </w:r>
    </w:p>
    <w:p w14:paraId="25ACD9E3" w14:textId="77777777" w:rsidR="00D86C6E" w:rsidRPr="007C54FF" w:rsidRDefault="00D86C6E">
      <w:pPr>
        <w:rPr>
          <w:szCs w:val="24"/>
        </w:rPr>
      </w:pPr>
    </w:p>
    <w:p w14:paraId="732F9DA6" w14:textId="77777777" w:rsidR="00D86C6E" w:rsidRPr="007C54FF" w:rsidRDefault="00D86C6E">
      <w:pPr>
        <w:tabs>
          <w:tab w:val="left" w:pos="4056"/>
          <w:tab w:val="left" w:pos="6960"/>
        </w:tabs>
        <w:rPr>
          <w:szCs w:val="24"/>
        </w:rPr>
      </w:pPr>
      <w:r w:rsidRPr="007C54FF">
        <w:rPr>
          <w:szCs w:val="24"/>
        </w:rPr>
        <w:t>________________________</w:t>
      </w:r>
      <w:r w:rsidRPr="007C54FF">
        <w:rPr>
          <w:szCs w:val="24"/>
        </w:rPr>
        <w:tab/>
        <w:t>__________________</w:t>
      </w:r>
      <w:r w:rsidRPr="007C54FF">
        <w:rPr>
          <w:szCs w:val="24"/>
        </w:rPr>
        <w:tab/>
        <w:t>_____________________</w:t>
      </w:r>
    </w:p>
    <w:p w14:paraId="04BFDCC6" w14:textId="77777777" w:rsidR="00D86C6E" w:rsidRPr="007C54FF" w:rsidRDefault="00D86C6E">
      <w:pPr>
        <w:tabs>
          <w:tab w:val="left" w:pos="1080"/>
          <w:tab w:val="left" w:pos="4560"/>
          <w:tab w:val="left" w:pos="7488"/>
        </w:tabs>
        <w:ind w:firstLine="180"/>
        <w:rPr>
          <w:sz w:val="20"/>
        </w:rPr>
      </w:pPr>
      <w:r w:rsidRPr="007C54FF">
        <w:rPr>
          <w:sz w:val="20"/>
        </w:rPr>
        <w:t>(</w:t>
      </w:r>
      <w:r>
        <w:rPr>
          <w:sz w:val="20"/>
        </w:rPr>
        <w:t>position of the authorised person</w:t>
      </w:r>
      <w:r w:rsidRPr="007C54FF">
        <w:rPr>
          <w:sz w:val="20"/>
        </w:rPr>
        <w:t>)</w:t>
      </w:r>
      <w:r w:rsidRPr="007C54FF">
        <w:rPr>
          <w:sz w:val="20"/>
        </w:rPr>
        <w:tab/>
        <w:t>(</w:t>
      </w:r>
      <w:r>
        <w:rPr>
          <w:sz w:val="20"/>
        </w:rPr>
        <w:t>signature</w:t>
      </w:r>
      <w:r w:rsidRPr="007C54FF">
        <w:rPr>
          <w:sz w:val="20"/>
        </w:rPr>
        <w:t>)</w:t>
      </w:r>
      <w:r w:rsidRPr="007C54FF">
        <w:rPr>
          <w:sz w:val="20"/>
        </w:rPr>
        <w:tab/>
        <w:t>(</w:t>
      </w:r>
      <w:r>
        <w:rPr>
          <w:sz w:val="20"/>
        </w:rPr>
        <w:t>forename and surname</w:t>
      </w:r>
      <w:r w:rsidRPr="007C54FF">
        <w:rPr>
          <w:sz w:val="20"/>
        </w:rPr>
        <w:t>)</w:t>
      </w:r>
    </w:p>
    <w:p w14:paraId="4F8547F5" w14:textId="77777777" w:rsidR="00D86C6E" w:rsidRPr="007C54FF" w:rsidRDefault="00D86C6E">
      <w:pPr>
        <w:jc w:val="center"/>
        <w:rPr>
          <w:b/>
          <w:szCs w:val="24"/>
        </w:rPr>
      </w:pPr>
    </w:p>
    <w:p w14:paraId="47266C67" w14:textId="77777777" w:rsidR="00D86C6E" w:rsidRPr="007C54FF" w:rsidRDefault="00D86C6E">
      <w:pPr>
        <w:rPr>
          <w:szCs w:val="24"/>
        </w:rPr>
      </w:pPr>
      <w:r>
        <w:rPr>
          <w:szCs w:val="24"/>
        </w:rPr>
        <w:t>NB</w:t>
      </w:r>
      <w:r w:rsidRPr="007C54FF">
        <w:rPr>
          <w:szCs w:val="24"/>
        </w:rPr>
        <w:t xml:space="preserve">. </w:t>
      </w:r>
      <w:r>
        <w:rPr>
          <w:szCs w:val="24"/>
        </w:rPr>
        <w:t>The list of founders of the bank shall be accompanied by the power of attorney</w:t>
      </w:r>
      <w:r w:rsidRPr="007C54FF">
        <w:rPr>
          <w:szCs w:val="24"/>
        </w:rPr>
        <w:t>.</w:t>
      </w:r>
    </w:p>
    <w:p w14:paraId="28198290" w14:textId="77777777" w:rsidR="00D86C6E" w:rsidRPr="007C54FF" w:rsidRDefault="00D86C6E">
      <w:pPr>
        <w:tabs>
          <w:tab w:val="left" w:pos="1304"/>
          <w:tab w:val="left" w:pos="1457"/>
          <w:tab w:val="left" w:pos="1604"/>
          <w:tab w:val="left" w:pos="1757"/>
        </w:tabs>
        <w:snapToGrid w:val="0"/>
        <w:jc w:val="center"/>
        <w:rPr>
          <w:szCs w:val="24"/>
        </w:rPr>
      </w:pPr>
      <w:r w:rsidRPr="007C54FF">
        <w:rPr>
          <w:szCs w:val="24"/>
        </w:rPr>
        <w:t>______________</w:t>
      </w:r>
    </w:p>
    <w:p w14:paraId="75B28B4D" w14:textId="77777777" w:rsidR="00D86C6E" w:rsidRDefault="00D86C6E" w:rsidP="00987405">
      <w:pPr>
        <w:ind w:left="5245"/>
        <w:jc w:val="both"/>
        <w:rPr>
          <w:rFonts w:cs="Arial"/>
          <w:szCs w:val="24"/>
          <w:lang w:eastAsia="lt-LT"/>
        </w:rPr>
      </w:pPr>
      <w:r w:rsidRPr="007C54FF">
        <w:rPr>
          <w:rFonts w:cs="Arial"/>
          <w:szCs w:val="24"/>
          <w:lang w:eastAsia="lt-LT"/>
        </w:rPr>
        <w:br w:type="page"/>
      </w:r>
      <w:r>
        <w:rPr>
          <w:rFonts w:cs="Arial"/>
          <w:szCs w:val="24"/>
          <w:lang w:eastAsia="lt-LT"/>
        </w:rPr>
        <w:lastRenderedPageBreak/>
        <w:t>Annex 2</w:t>
      </w:r>
    </w:p>
    <w:p w14:paraId="5D9703A1" w14:textId="77777777" w:rsidR="00D86C6E" w:rsidRPr="007C54FF" w:rsidRDefault="00D86C6E" w:rsidP="00987405">
      <w:pPr>
        <w:ind w:left="5256"/>
        <w:jc w:val="both"/>
        <w:rPr>
          <w:rFonts w:cs="Arial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to Rules for Licensing of Bank Activities</w:t>
      </w:r>
    </w:p>
    <w:p w14:paraId="05731EAB" w14:textId="77777777" w:rsidR="00D86C6E" w:rsidRPr="007C54FF" w:rsidRDefault="00D86C6E">
      <w:pPr>
        <w:tabs>
          <w:tab w:val="left" w:pos="1304"/>
          <w:tab w:val="left" w:pos="1457"/>
          <w:tab w:val="left" w:pos="1604"/>
          <w:tab w:val="left" w:pos="1757"/>
        </w:tabs>
        <w:snapToGrid w:val="0"/>
        <w:jc w:val="center"/>
        <w:rPr>
          <w:szCs w:val="24"/>
        </w:rPr>
      </w:pPr>
    </w:p>
    <w:p w14:paraId="2C6C3E2B" w14:textId="77777777" w:rsidR="00D86C6E" w:rsidRPr="007C54FF" w:rsidRDefault="00D86C6E">
      <w:pPr>
        <w:jc w:val="center"/>
        <w:rPr>
          <w:szCs w:val="24"/>
        </w:rPr>
      </w:pPr>
    </w:p>
    <w:p w14:paraId="4F99CC5D" w14:textId="77777777" w:rsidR="00D86C6E" w:rsidRPr="007C54FF" w:rsidRDefault="00D86C6E">
      <w:pPr>
        <w:jc w:val="center"/>
        <w:rPr>
          <w:szCs w:val="24"/>
        </w:rPr>
      </w:pPr>
      <w:r w:rsidRPr="007C54FF">
        <w:rPr>
          <w:szCs w:val="24"/>
        </w:rPr>
        <w:t>______________________________________________________________________________</w:t>
      </w:r>
    </w:p>
    <w:p w14:paraId="5A41F655" w14:textId="77777777" w:rsidR="00D86C6E" w:rsidRPr="007C54FF" w:rsidRDefault="00D86C6E">
      <w:pPr>
        <w:jc w:val="center"/>
        <w:rPr>
          <w:sz w:val="20"/>
        </w:rPr>
      </w:pPr>
      <w:r w:rsidRPr="007C54FF">
        <w:rPr>
          <w:sz w:val="20"/>
        </w:rPr>
        <w:t>(bank</w:t>
      </w:r>
      <w:r>
        <w:rPr>
          <w:sz w:val="20"/>
        </w:rPr>
        <w:t xml:space="preserve"> name in capital bold letters</w:t>
      </w:r>
      <w:r w:rsidRPr="007C54FF">
        <w:rPr>
          <w:sz w:val="20"/>
        </w:rPr>
        <w:t>)</w:t>
      </w:r>
    </w:p>
    <w:p w14:paraId="2F93FFF5" w14:textId="77777777" w:rsidR="00D86C6E" w:rsidRPr="007C54FF" w:rsidRDefault="00D86C6E">
      <w:pPr>
        <w:jc w:val="center"/>
        <w:rPr>
          <w:szCs w:val="24"/>
        </w:rPr>
      </w:pPr>
    </w:p>
    <w:p w14:paraId="5BCF351E" w14:textId="77777777" w:rsidR="00D86C6E" w:rsidRPr="007C54FF" w:rsidRDefault="00D86C6E" w:rsidP="00C36355">
      <w:pPr>
        <w:rPr>
          <w:szCs w:val="24"/>
        </w:rPr>
      </w:pPr>
      <w:r>
        <w:rPr>
          <w:szCs w:val="24"/>
        </w:rPr>
        <w:t xml:space="preserve">To the Bank of </w:t>
      </w:r>
      <w:smartTag w:uri="urn:schemas-microsoft-com:office:smarttags" w:element="place">
        <w:smartTag w:uri="urn:schemas-microsoft-com:office:smarttags" w:element="country-region">
          <w:r>
            <w:rPr>
              <w:szCs w:val="24"/>
            </w:rPr>
            <w:t>Lithuania</w:t>
          </w:r>
        </w:smartTag>
      </w:smartTag>
    </w:p>
    <w:p w14:paraId="373594F1" w14:textId="77777777" w:rsidR="00D86C6E" w:rsidRPr="007C54FF" w:rsidRDefault="00D86C6E">
      <w:pPr>
        <w:rPr>
          <w:szCs w:val="24"/>
        </w:rPr>
      </w:pPr>
    </w:p>
    <w:p w14:paraId="1D9FC19C" w14:textId="77777777" w:rsidR="00D86C6E" w:rsidRPr="007C54FF" w:rsidRDefault="00D86C6E">
      <w:pPr>
        <w:rPr>
          <w:szCs w:val="24"/>
        </w:rPr>
      </w:pPr>
    </w:p>
    <w:p w14:paraId="14D35245" w14:textId="77777777" w:rsidR="00D86C6E" w:rsidRPr="007C54FF" w:rsidRDefault="00D86C6E">
      <w:pPr>
        <w:jc w:val="center"/>
        <w:rPr>
          <w:b/>
          <w:szCs w:val="24"/>
        </w:rPr>
      </w:pPr>
      <w:r>
        <w:rPr>
          <w:b/>
          <w:szCs w:val="24"/>
        </w:rPr>
        <w:t>LIST OF SHAREHOLDERS OF THE BANK</w:t>
      </w:r>
    </w:p>
    <w:p w14:paraId="0A07D751" w14:textId="77777777" w:rsidR="00D86C6E" w:rsidRPr="007C54FF" w:rsidRDefault="00D86C6E">
      <w:pPr>
        <w:jc w:val="center"/>
        <w:rPr>
          <w:szCs w:val="24"/>
        </w:rPr>
      </w:pPr>
    </w:p>
    <w:p w14:paraId="69DC0561" w14:textId="77777777" w:rsidR="00D86C6E" w:rsidRPr="007C54FF" w:rsidRDefault="00D86C6E" w:rsidP="00C36355">
      <w:pPr>
        <w:tabs>
          <w:tab w:val="left" w:pos="3744"/>
        </w:tabs>
        <w:jc w:val="center"/>
        <w:rPr>
          <w:szCs w:val="24"/>
        </w:rPr>
      </w:pPr>
      <w:r w:rsidRPr="007C54FF">
        <w:rPr>
          <w:szCs w:val="24"/>
        </w:rPr>
        <w:t>____________________ N</w:t>
      </w:r>
      <w:r>
        <w:rPr>
          <w:szCs w:val="24"/>
        </w:rPr>
        <w:t>o</w:t>
      </w:r>
      <w:r w:rsidRPr="007C54FF">
        <w:rPr>
          <w:szCs w:val="24"/>
        </w:rPr>
        <w:t xml:space="preserve"> ________</w:t>
      </w:r>
    </w:p>
    <w:p w14:paraId="38C75AF7" w14:textId="77777777" w:rsidR="00D86C6E" w:rsidRPr="007C54FF" w:rsidRDefault="00D86C6E" w:rsidP="00C36355">
      <w:pPr>
        <w:tabs>
          <w:tab w:val="left" w:pos="3816"/>
          <w:tab w:val="left" w:pos="5688"/>
        </w:tabs>
        <w:ind w:firstLine="3816"/>
        <w:rPr>
          <w:sz w:val="20"/>
        </w:rPr>
      </w:pPr>
      <w:r w:rsidRPr="007C54FF">
        <w:rPr>
          <w:sz w:val="20"/>
        </w:rPr>
        <w:t>(dat</w:t>
      </w:r>
      <w:r>
        <w:rPr>
          <w:sz w:val="20"/>
        </w:rPr>
        <w:t>e</w:t>
      </w:r>
      <w:r w:rsidRPr="007C54FF">
        <w:rPr>
          <w:sz w:val="20"/>
        </w:rPr>
        <w:t>)</w:t>
      </w:r>
      <w:r w:rsidRPr="007C54FF">
        <w:rPr>
          <w:sz w:val="20"/>
        </w:rPr>
        <w:tab/>
        <w:t>(num</w:t>
      </w:r>
      <w:r>
        <w:rPr>
          <w:sz w:val="20"/>
        </w:rPr>
        <w:t>ber</w:t>
      </w:r>
      <w:r w:rsidRPr="007C54FF">
        <w:rPr>
          <w:sz w:val="20"/>
        </w:rPr>
        <w:t>)</w:t>
      </w:r>
    </w:p>
    <w:p w14:paraId="52F991D1" w14:textId="77777777" w:rsidR="00D86C6E" w:rsidRPr="007C54FF" w:rsidRDefault="00D86C6E" w:rsidP="00C36355">
      <w:pPr>
        <w:jc w:val="center"/>
        <w:rPr>
          <w:szCs w:val="24"/>
        </w:rPr>
      </w:pPr>
    </w:p>
    <w:p w14:paraId="4B5BE1D5" w14:textId="77777777" w:rsidR="00D86C6E" w:rsidRPr="007C54FF" w:rsidRDefault="00D86C6E" w:rsidP="00C36355">
      <w:pPr>
        <w:jc w:val="center"/>
        <w:rPr>
          <w:szCs w:val="24"/>
        </w:rPr>
      </w:pPr>
      <w:r w:rsidRPr="007C54FF">
        <w:rPr>
          <w:szCs w:val="24"/>
        </w:rPr>
        <w:t>__________________</w:t>
      </w:r>
    </w:p>
    <w:p w14:paraId="1EF3793B" w14:textId="77777777" w:rsidR="00D86C6E" w:rsidRPr="007C54FF" w:rsidRDefault="00D86C6E" w:rsidP="00C36355">
      <w:pPr>
        <w:jc w:val="center"/>
        <w:rPr>
          <w:sz w:val="20"/>
        </w:rPr>
      </w:pPr>
      <w:r w:rsidRPr="007C54FF">
        <w:rPr>
          <w:sz w:val="20"/>
        </w:rPr>
        <w:t>(</w:t>
      </w:r>
      <w:r>
        <w:rPr>
          <w:sz w:val="20"/>
        </w:rPr>
        <w:t>venue</w:t>
      </w:r>
      <w:r w:rsidRPr="007C54FF">
        <w:rPr>
          <w:sz w:val="20"/>
        </w:rPr>
        <w:t>)</w:t>
      </w:r>
    </w:p>
    <w:p w14:paraId="7D7E7F88" w14:textId="77777777" w:rsidR="00D86C6E" w:rsidRPr="007C54FF" w:rsidRDefault="00D86C6E">
      <w:pPr>
        <w:jc w:val="center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2"/>
        <w:gridCol w:w="3029"/>
        <w:gridCol w:w="1722"/>
        <w:gridCol w:w="1151"/>
        <w:gridCol w:w="1078"/>
        <w:gridCol w:w="1657"/>
      </w:tblGrid>
      <w:tr w:rsidR="00D86C6E" w:rsidRPr="007C54FF" w14:paraId="4C024C2E" w14:textId="77777777">
        <w:trPr>
          <w:cantSplit/>
          <w:trHeight w:val="41"/>
        </w:trPr>
        <w:tc>
          <w:tcPr>
            <w:tcW w:w="50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EF7FF6" w14:textId="77777777" w:rsidR="00D86C6E" w:rsidRPr="007C54FF" w:rsidRDefault="00D86C6E" w:rsidP="0055665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Seq. No</w:t>
            </w:r>
          </w:p>
        </w:tc>
        <w:tc>
          <w:tcPr>
            <w:tcW w:w="1576" w:type="pct"/>
            <w:tcBorders>
              <w:top w:val="single" w:sz="12" w:space="0" w:color="auto"/>
            </w:tcBorders>
            <w:vAlign w:val="center"/>
          </w:tcPr>
          <w:p w14:paraId="170CEE71" w14:textId="77777777" w:rsidR="00D86C6E" w:rsidRPr="007C54FF" w:rsidRDefault="00D86C6E" w:rsidP="0055665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Shareholder</w:t>
            </w:r>
            <w:r w:rsidRPr="007C54FF">
              <w:rPr>
                <w:b/>
                <w:szCs w:val="24"/>
              </w:rPr>
              <w:t xml:space="preserve"> (</w:t>
            </w:r>
            <w:r>
              <w:rPr>
                <w:b/>
                <w:szCs w:val="24"/>
              </w:rPr>
              <w:t>forename and surname or name</w:t>
            </w:r>
            <w:r w:rsidRPr="007C54FF">
              <w:rPr>
                <w:b/>
                <w:szCs w:val="24"/>
              </w:rPr>
              <w:t>)</w:t>
            </w:r>
          </w:p>
        </w:tc>
        <w:tc>
          <w:tcPr>
            <w:tcW w:w="896" w:type="pct"/>
            <w:tcBorders>
              <w:top w:val="single" w:sz="12" w:space="0" w:color="auto"/>
            </w:tcBorders>
            <w:vAlign w:val="center"/>
          </w:tcPr>
          <w:p w14:paraId="66241215" w14:textId="77777777" w:rsidR="00D86C6E" w:rsidRPr="007C54FF" w:rsidRDefault="00D86C6E" w:rsidP="0055665D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Class and type of shares </w:t>
            </w:r>
          </w:p>
        </w:tc>
        <w:tc>
          <w:tcPr>
            <w:tcW w:w="599" w:type="pct"/>
            <w:tcBorders>
              <w:top w:val="single" w:sz="12" w:space="0" w:color="auto"/>
            </w:tcBorders>
            <w:vAlign w:val="center"/>
          </w:tcPr>
          <w:p w14:paraId="10D68FD7" w14:textId="77777777" w:rsidR="00D86C6E" w:rsidRPr="007C54FF" w:rsidRDefault="00D86C6E" w:rsidP="0055665D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>Number of shares</w:t>
            </w:r>
          </w:p>
        </w:tc>
        <w:tc>
          <w:tcPr>
            <w:tcW w:w="561" w:type="pct"/>
            <w:tcBorders>
              <w:top w:val="single" w:sz="12" w:space="0" w:color="auto"/>
            </w:tcBorders>
            <w:vAlign w:val="center"/>
          </w:tcPr>
          <w:p w14:paraId="1258E747" w14:textId="77777777" w:rsidR="00D86C6E" w:rsidRPr="007C54FF" w:rsidRDefault="00D86C6E" w:rsidP="0055665D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Sum</w:t>
            </w:r>
          </w:p>
        </w:tc>
        <w:tc>
          <w:tcPr>
            <w:tcW w:w="862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D3CCC" w14:textId="77777777" w:rsidR="00D86C6E" w:rsidRPr="007C54FF" w:rsidRDefault="00D86C6E" w:rsidP="0055665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Percentage in the total</w:t>
            </w:r>
            <w:r w:rsidRPr="007C54FF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authorised capital</w:t>
            </w:r>
          </w:p>
        </w:tc>
      </w:tr>
      <w:tr w:rsidR="00D86C6E" w:rsidRPr="007C54FF" w14:paraId="41129CFA" w14:textId="77777777">
        <w:trPr>
          <w:cantSplit/>
          <w:trHeight w:val="41"/>
        </w:trPr>
        <w:tc>
          <w:tcPr>
            <w:tcW w:w="50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31541C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1</w:t>
            </w:r>
          </w:p>
        </w:tc>
        <w:tc>
          <w:tcPr>
            <w:tcW w:w="1576" w:type="pct"/>
            <w:tcBorders>
              <w:bottom w:val="single" w:sz="12" w:space="0" w:color="auto"/>
            </w:tcBorders>
            <w:vAlign w:val="center"/>
          </w:tcPr>
          <w:p w14:paraId="72747004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2</w:t>
            </w:r>
          </w:p>
        </w:tc>
        <w:tc>
          <w:tcPr>
            <w:tcW w:w="896" w:type="pct"/>
            <w:tcBorders>
              <w:bottom w:val="single" w:sz="12" w:space="0" w:color="auto"/>
            </w:tcBorders>
            <w:vAlign w:val="center"/>
          </w:tcPr>
          <w:p w14:paraId="77FA2BF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3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vAlign w:val="center"/>
          </w:tcPr>
          <w:p w14:paraId="537636FD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4</w:t>
            </w:r>
          </w:p>
        </w:tc>
        <w:tc>
          <w:tcPr>
            <w:tcW w:w="561" w:type="pct"/>
            <w:tcBorders>
              <w:bottom w:val="single" w:sz="12" w:space="0" w:color="auto"/>
            </w:tcBorders>
            <w:vAlign w:val="center"/>
          </w:tcPr>
          <w:p w14:paraId="79287D0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5</w:t>
            </w:r>
          </w:p>
        </w:tc>
        <w:tc>
          <w:tcPr>
            <w:tcW w:w="86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512559" w14:textId="77777777" w:rsidR="00D86C6E" w:rsidRPr="007C54FF" w:rsidRDefault="00D86C6E">
            <w:pPr>
              <w:jc w:val="center"/>
              <w:rPr>
                <w:b/>
                <w:szCs w:val="24"/>
              </w:rPr>
            </w:pPr>
            <w:r w:rsidRPr="007C54FF">
              <w:rPr>
                <w:b/>
                <w:szCs w:val="24"/>
              </w:rPr>
              <w:t>6</w:t>
            </w:r>
          </w:p>
        </w:tc>
      </w:tr>
      <w:tr w:rsidR="00D86C6E" w:rsidRPr="007C54FF" w14:paraId="1B4A5493" w14:textId="77777777">
        <w:trPr>
          <w:cantSplit/>
          <w:trHeight w:val="41"/>
        </w:trPr>
        <w:tc>
          <w:tcPr>
            <w:tcW w:w="506" w:type="pct"/>
            <w:tcBorders>
              <w:top w:val="single" w:sz="12" w:space="0" w:color="auto"/>
            </w:tcBorders>
          </w:tcPr>
          <w:p w14:paraId="021CEDE7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  <w:tcBorders>
              <w:top w:val="single" w:sz="12" w:space="0" w:color="auto"/>
            </w:tcBorders>
          </w:tcPr>
          <w:p w14:paraId="2ADF6A8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  <w:tcBorders>
              <w:top w:val="single" w:sz="12" w:space="0" w:color="auto"/>
            </w:tcBorders>
          </w:tcPr>
          <w:p w14:paraId="5807361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  <w:tcBorders>
              <w:top w:val="single" w:sz="12" w:space="0" w:color="auto"/>
            </w:tcBorders>
          </w:tcPr>
          <w:p w14:paraId="27B391F6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  <w:tcBorders>
              <w:top w:val="single" w:sz="12" w:space="0" w:color="auto"/>
            </w:tcBorders>
          </w:tcPr>
          <w:p w14:paraId="2EF3504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  <w:tcBorders>
              <w:top w:val="single" w:sz="12" w:space="0" w:color="auto"/>
            </w:tcBorders>
          </w:tcPr>
          <w:p w14:paraId="475B7954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F2003D7" w14:textId="77777777">
        <w:trPr>
          <w:cantSplit/>
          <w:trHeight w:val="41"/>
        </w:trPr>
        <w:tc>
          <w:tcPr>
            <w:tcW w:w="506" w:type="pct"/>
          </w:tcPr>
          <w:p w14:paraId="0D9B42B4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185AA8D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90B20F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AFC385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690A133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428FBBA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0CC53BD9" w14:textId="77777777">
        <w:trPr>
          <w:cantSplit/>
          <w:trHeight w:val="41"/>
        </w:trPr>
        <w:tc>
          <w:tcPr>
            <w:tcW w:w="506" w:type="pct"/>
          </w:tcPr>
          <w:p w14:paraId="2A400BB9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760E9005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27B80B86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5A9EE952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1D69E03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1CC116D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64037AFC" w14:textId="77777777">
        <w:trPr>
          <w:cantSplit/>
          <w:trHeight w:val="41"/>
        </w:trPr>
        <w:tc>
          <w:tcPr>
            <w:tcW w:w="506" w:type="pct"/>
          </w:tcPr>
          <w:p w14:paraId="05959E9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57F2F95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1F555DE6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29000FD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026C189A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7F8849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5DC575B4" w14:textId="77777777">
        <w:trPr>
          <w:cantSplit/>
          <w:trHeight w:val="41"/>
        </w:trPr>
        <w:tc>
          <w:tcPr>
            <w:tcW w:w="506" w:type="pct"/>
          </w:tcPr>
          <w:p w14:paraId="7491F61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1E9BD2FD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5AF9F193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41B5810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6B2491B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74F7B41B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46310FB3" w14:textId="77777777">
        <w:trPr>
          <w:cantSplit/>
          <w:trHeight w:val="41"/>
        </w:trPr>
        <w:tc>
          <w:tcPr>
            <w:tcW w:w="506" w:type="pct"/>
          </w:tcPr>
          <w:p w14:paraId="7B416B01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17B305CB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49F1FD1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387F622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71FA63D2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2DD45797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27C2D929" w14:textId="77777777">
        <w:trPr>
          <w:cantSplit/>
          <w:trHeight w:val="41"/>
        </w:trPr>
        <w:tc>
          <w:tcPr>
            <w:tcW w:w="506" w:type="pct"/>
          </w:tcPr>
          <w:p w14:paraId="633429A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632FE860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3FF2A7D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5B1E557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5C2DA4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F3CBA4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75810F55" w14:textId="77777777">
        <w:trPr>
          <w:cantSplit/>
          <w:trHeight w:val="41"/>
        </w:trPr>
        <w:tc>
          <w:tcPr>
            <w:tcW w:w="506" w:type="pct"/>
          </w:tcPr>
          <w:p w14:paraId="7911C98A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3A6DB68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1E01568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34606270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70AD38C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40681F2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71A27470" w14:textId="77777777">
        <w:trPr>
          <w:cantSplit/>
          <w:trHeight w:val="41"/>
        </w:trPr>
        <w:tc>
          <w:tcPr>
            <w:tcW w:w="506" w:type="pct"/>
          </w:tcPr>
          <w:p w14:paraId="73363819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0212F99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2CFED07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4690CD5C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3C2328A0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2BDA52AD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137A419" w14:textId="77777777">
        <w:trPr>
          <w:cantSplit/>
          <w:trHeight w:val="41"/>
        </w:trPr>
        <w:tc>
          <w:tcPr>
            <w:tcW w:w="506" w:type="pct"/>
          </w:tcPr>
          <w:p w14:paraId="0059D25F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10E8265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3514527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7AC8C8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61981FA3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24028F13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494D8BAF" w14:textId="77777777">
        <w:trPr>
          <w:cantSplit/>
          <w:trHeight w:val="41"/>
        </w:trPr>
        <w:tc>
          <w:tcPr>
            <w:tcW w:w="506" w:type="pct"/>
          </w:tcPr>
          <w:p w14:paraId="1E9EFE8B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5497DB75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0CB03D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75F8EB2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57F22DF6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00DA146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1BB90620" w14:textId="77777777">
        <w:trPr>
          <w:cantSplit/>
          <w:trHeight w:val="41"/>
        </w:trPr>
        <w:tc>
          <w:tcPr>
            <w:tcW w:w="506" w:type="pct"/>
          </w:tcPr>
          <w:p w14:paraId="3EF4915E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47798B74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1CE7C5D9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029DCE1B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7AF8A517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2FE267E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05FB7907" w14:textId="77777777">
        <w:trPr>
          <w:cantSplit/>
          <w:trHeight w:val="41"/>
        </w:trPr>
        <w:tc>
          <w:tcPr>
            <w:tcW w:w="506" w:type="pct"/>
          </w:tcPr>
          <w:p w14:paraId="242CC11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63F90D96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648B191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474E933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2C73B673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6E2B161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3FB7DE73" w14:textId="77777777">
        <w:trPr>
          <w:cantSplit/>
          <w:trHeight w:val="41"/>
        </w:trPr>
        <w:tc>
          <w:tcPr>
            <w:tcW w:w="506" w:type="pct"/>
          </w:tcPr>
          <w:p w14:paraId="1B5EC103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1D1F3DC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52928D4E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5B43CD24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5321B5D1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4F4907AA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09174D30" w14:textId="77777777">
        <w:trPr>
          <w:cantSplit/>
          <w:trHeight w:val="134"/>
        </w:trPr>
        <w:tc>
          <w:tcPr>
            <w:tcW w:w="506" w:type="pct"/>
          </w:tcPr>
          <w:p w14:paraId="0BDDA584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51237438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582E7C2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0A5EE9E0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763EDED5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64F794E0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  <w:tr w:rsidR="00D86C6E" w:rsidRPr="007C54FF" w14:paraId="7367373B" w14:textId="77777777">
        <w:trPr>
          <w:cantSplit/>
          <w:trHeight w:val="134"/>
        </w:trPr>
        <w:tc>
          <w:tcPr>
            <w:tcW w:w="506" w:type="pct"/>
          </w:tcPr>
          <w:p w14:paraId="5DF8EEEC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1576" w:type="pct"/>
          </w:tcPr>
          <w:p w14:paraId="31F2AE53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  <w:tc>
          <w:tcPr>
            <w:tcW w:w="896" w:type="pct"/>
          </w:tcPr>
          <w:p w14:paraId="461670C8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99" w:type="pct"/>
          </w:tcPr>
          <w:p w14:paraId="65F17F32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561" w:type="pct"/>
          </w:tcPr>
          <w:p w14:paraId="7CA9997F" w14:textId="77777777" w:rsidR="00D86C6E" w:rsidRPr="007C54FF" w:rsidRDefault="00D86C6E">
            <w:pPr>
              <w:tabs>
                <w:tab w:val="left" w:pos="270"/>
              </w:tabs>
              <w:jc w:val="center"/>
              <w:outlineLvl w:val="3"/>
              <w:rPr>
                <w:szCs w:val="24"/>
              </w:rPr>
            </w:pPr>
          </w:p>
        </w:tc>
        <w:tc>
          <w:tcPr>
            <w:tcW w:w="862" w:type="pct"/>
          </w:tcPr>
          <w:p w14:paraId="11729267" w14:textId="77777777" w:rsidR="00D86C6E" w:rsidRPr="007C54FF" w:rsidRDefault="00D86C6E">
            <w:pPr>
              <w:jc w:val="center"/>
              <w:rPr>
                <w:szCs w:val="24"/>
              </w:rPr>
            </w:pPr>
          </w:p>
        </w:tc>
      </w:tr>
    </w:tbl>
    <w:p w14:paraId="59BECD04" w14:textId="77777777" w:rsidR="00D86C6E" w:rsidRPr="007C54FF" w:rsidRDefault="00D86C6E">
      <w:pPr>
        <w:rPr>
          <w:szCs w:val="24"/>
        </w:rPr>
      </w:pPr>
    </w:p>
    <w:p w14:paraId="07CBF297" w14:textId="77777777" w:rsidR="00D86C6E" w:rsidRPr="007C54FF" w:rsidRDefault="00D86C6E" w:rsidP="00F62F0C">
      <w:pPr>
        <w:rPr>
          <w:szCs w:val="24"/>
        </w:rPr>
      </w:pPr>
      <w:r>
        <w:rPr>
          <w:szCs w:val="24"/>
        </w:rPr>
        <w:t>Amount of the authorised capital of the b</w:t>
      </w:r>
      <w:r w:rsidRPr="007C54FF">
        <w:rPr>
          <w:szCs w:val="24"/>
        </w:rPr>
        <w:t>ank___________________________</w:t>
      </w:r>
    </w:p>
    <w:p w14:paraId="3626400E" w14:textId="77777777" w:rsidR="00D86C6E" w:rsidRPr="007C54FF" w:rsidRDefault="00D86C6E" w:rsidP="00F62F0C">
      <w:pPr>
        <w:rPr>
          <w:szCs w:val="24"/>
        </w:rPr>
      </w:pPr>
    </w:p>
    <w:p w14:paraId="74743193" w14:textId="77777777" w:rsidR="00D86C6E" w:rsidRPr="007C54FF" w:rsidRDefault="00D86C6E" w:rsidP="00F62F0C">
      <w:pPr>
        <w:tabs>
          <w:tab w:val="left" w:pos="4056"/>
          <w:tab w:val="left" w:pos="6960"/>
        </w:tabs>
        <w:rPr>
          <w:szCs w:val="24"/>
        </w:rPr>
      </w:pPr>
      <w:r w:rsidRPr="007C54FF">
        <w:rPr>
          <w:szCs w:val="24"/>
        </w:rPr>
        <w:t>________________________</w:t>
      </w:r>
      <w:r w:rsidRPr="007C54FF">
        <w:rPr>
          <w:szCs w:val="24"/>
        </w:rPr>
        <w:tab/>
        <w:t>__________________</w:t>
      </w:r>
      <w:r w:rsidRPr="007C54FF">
        <w:rPr>
          <w:szCs w:val="24"/>
        </w:rPr>
        <w:tab/>
        <w:t>_____________________</w:t>
      </w:r>
    </w:p>
    <w:p w14:paraId="289EC219" w14:textId="77777777" w:rsidR="00D86C6E" w:rsidRPr="007C54FF" w:rsidRDefault="00D86C6E" w:rsidP="00F62F0C">
      <w:pPr>
        <w:tabs>
          <w:tab w:val="left" w:pos="1080"/>
          <w:tab w:val="left" w:pos="4560"/>
          <w:tab w:val="left" w:pos="7488"/>
        </w:tabs>
        <w:ind w:firstLine="180"/>
        <w:rPr>
          <w:sz w:val="20"/>
        </w:rPr>
      </w:pPr>
      <w:r w:rsidRPr="007C54FF">
        <w:rPr>
          <w:sz w:val="20"/>
        </w:rPr>
        <w:t>(</w:t>
      </w:r>
      <w:r>
        <w:rPr>
          <w:sz w:val="20"/>
        </w:rPr>
        <w:t>position of the authorised person</w:t>
      </w:r>
      <w:r w:rsidRPr="007C54FF">
        <w:rPr>
          <w:sz w:val="20"/>
        </w:rPr>
        <w:t>)</w:t>
      </w:r>
      <w:r w:rsidRPr="007C54FF">
        <w:rPr>
          <w:sz w:val="20"/>
        </w:rPr>
        <w:tab/>
        <w:t>(</w:t>
      </w:r>
      <w:r>
        <w:rPr>
          <w:sz w:val="20"/>
        </w:rPr>
        <w:t>signature</w:t>
      </w:r>
      <w:r w:rsidRPr="007C54FF">
        <w:rPr>
          <w:sz w:val="20"/>
        </w:rPr>
        <w:t>)</w:t>
      </w:r>
      <w:r w:rsidRPr="007C54FF">
        <w:rPr>
          <w:sz w:val="20"/>
        </w:rPr>
        <w:tab/>
        <w:t>(</w:t>
      </w:r>
      <w:r>
        <w:rPr>
          <w:sz w:val="20"/>
        </w:rPr>
        <w:t>forename and surname</w:t>
      </w:r>
      <w:r w:rsidRPr="007C54FF">
        <w:rPr>
          <w:sz w:val="20"/>
        </w:rPr>
        <w:t>)</w:t>
      </w:r>
    </w:p>
    <w:p w14:paraId="6D890FEC" w14:textId="77777777" w:rsidR="00D86C6E" w:rsidRPr="007C54FF" w:rsidRDefault="00D86C6E">
      <w:pPr>
        <w:tabs>
          <w:tab w:val="left" w:pos="1416"/>
          <w:tab w:val="left" w:pos="4560"/>
          <w:tab w:val="left" w:pos="7488"/>
        </w:tabs>
        <w:ind w:firstLine="360"/>
        <w:rPr>
          <w:sz w:val="20"/>
        </w:rPr>
      </w:pPr>
    </w:p>
    <w:p w14:paraId="3E34BE94" w14:textId="77777777" w:rsidR="00D86C6E" w:rsidRPr="007C54FF" w:rsidRDefault="00D86C6E">
      <w:pPr>
        <w:tabs>
          <w:tab w:val="left" w:pos="2136"/>
        </w:tabs>
        <w:rPr>
          <w:szCs w:val="24"/>
        </w:rPr>
      </w:pPr>
    </w:p>
    <w:p w14:paraId="088018B3" w14:textId="77777777" w:rsidR="00D86C6E" w:rsidRPr="007C54FF" w:rsidRDefault="00D86C6E">
      <w:pPr>
        <w:jc w:val="both"/>
        <w:rPr>
          <w:szCs w:val="24"/>
        </w:rPr>
      </w:pPr>
    </w:p>
    <w:sectPr w:rsidR="00D86C6E" w:rsidRPr="007C54FF" w:rsidSect="005E7686">
      <w:footerReference w:type="even" r:id="rId6"/>
      <w:footerReference w:type="default" r:id="rId7"/>
      <w:pgSz w:w="11907" w:h="16840" w:code="9"/>
      <w:pgMar w:top="1134" w:right="567" w:bottom="1134" w:left="1701" w:header="697" w:footer="833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F0FBB" w14:textId="77777777" w:rsidR="00D80D07" w:rsidRDefault="00D80D07">
      <w:r>
        <w:separator/>
      </w:r>
    </w:p>
  </w:endnote>
  <w:endnote w:type="continuationSeparator" w:id="0">
    <w:p w14:paraId="047D6281" w14:textId="77777777" w:rsidR="00D80D07" w:rsidRDefault="00D8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5F4A" w14:textId="77777777" w:rsidR="00D86C6E" w:rsidRDefault="00D86C6E" w:rsidP="003C78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D18F98" w14:textId="77777777" w:rsidR="00D86C6E" w:rsidRDefault="00D86C6E" w:rsidP="001A7C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BD53" w14:textId="77777777" w:rsidR="00D86C6E" w:rsidRDefault="00D86C6E" w:rsidP="003C78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250D">
      <w:rPr>
        <w:rStyle w:val="PageNumber"/>
        <w:noProof/>
      </w:rPr>
      <w:t>1</w:t>
    </w:r>
    <w:r>
      <w:rPr>
        <w:rStyle w:val="PageNumber"/>
      </w:rPr>
      <w:fldChar w:fldCharType="end"/>
    </w:r>
  </w:p>
  <w:p w14:paraId="7E52FB88" w14:textId="77777777" w:rsidR="00D86C6E" w:rsidRDefault="00D86C6E" w:rsidP="001A7C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31D7" w14:textId="77777777" w:rsidR="00D80D07" w:rsidRDefault="00D80D07">
      <w:r>
        <w:separator/>
      </w:r>
    </w:p>
  </w:footnote>
  <w:footnote w:type="continuationSeparator" w:id="0">
    <w:p w14:paraId="6E2DF5A2" w14:textId="77777777" w:rsidR="00D80D07" w:rsidRDefault="00D80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"/>
  <w:hyphenationZone w:val="396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2E"/>
    <w:rsid w:val="000411B4"/>
    <w:rsid w:val="001A7C35"/>
    <w:rsid w:val="002A277D"/>
    <w:rsid w:val="0036110F"/>
    <w:rsid w:val="003C78AD"/>
    <w:rsid w:val="0047706C"/>
    <w:rsid w:val="00514D67"/>
    <w:rsid w:val="0055665D"/>
    <w:rsid w:val="005E7686"/>
    <w:rsid w:val="005F5195"/>
    <w:rsid w:val="00686F51"/>
    <w:rsid w:val="00695275"/>
    <w:rsid w:val="006C442E"/>
    <w:rsid w:val="0072250D"/>
    <w:rsid w:val="007C54FF"/>
    <w:rsid w:val="00987405"/>
    <w:rsid w:val="00A54A42"/>
    <w:rsid w:val="00B30780"/>
    <w:rsid w:val="00B35B40"/>
    <w:rsid w:val="00B92D0D"/>
    <w:rsid w:val="00BC2373"/>
    <w:rsid w:val="00C00FBB"/>
    <w:rsid w:val="00C36355"/>
    <w:rsid w:val="00D80D07"/>
    <w:rsid w:val="00D86C6E"/>
    <w:rsid w:val="00D95700"/>
    <w:rsid w:val="00E6449A"/>
    <w:rsid w:val="00E75A39"/>
    <w:rsid w:val="00E7752B"/>
    <w:rsid w:val="00EC4934"/>
    <w:rsid w:val="00EC7F03"/>
    <w:rsid w:val="00F62F0C"/>
    <w:rsid w:val="00F63119"/>
    <w:rsid w:val="00F65D67"/>
    <w:rsid w:val="00FA171A"/>
    <w:rsid w:val="00FB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ocId w14:val="4430CA21"/>
  <w15:docId w15:val="{4A8AAD93-31C7-4B4A-9C1B-7125A50B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86"/>
    <w:rPr>
      <w:sz w:val="24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5E7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E768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rsid w:val="00987405"/>
    <w:rPr>
      <w:rFonts w:cs="Times New Roman"/>
      <w:color w:val="808080"/>
    </w:rPr>
  </w:style>
  <w:style w:type="paragraph" w:styleId="Footer">
    <w:name w:val="footer"/>
    <w:basedOn w:val="Normal"/>
    <w:link w:val="FooterChar"/>
    <w:uiPriority w:val="99"/>
    <w:rsid w:val="001A7C3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1CDA"/>
    <w:rPr>
      <w:sz w:val="24"/>
      <w:szCs w:val="20"/>
      <w:lang w:val="en-GB" w:eastAsia="en-US"/>
    </w:rPr>
  </w:style>
  <w:style w:type="character" w:styleId="PageNumber">
    <w:name w:val="page number"/>
    <w:basedOn w:val="DefaultParagraphFont"/>
    <w:uiPriority w:val="99"/>
    <w:rsid w:val="001A7C3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4252</Words>
  <Characters>2424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ARCHYVŲ DEPARTAMENTAS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Evaldas Bareisis</dc:creator>
  <cp:lastModifiedBy>Ieva Mackevičiūtė</cp:lastModifiedBy>
  <cp:revision>2</cp:revision>
  <cp:lastPrinted>2017-04-12T09:50:00Z</cp:lastPrinted>
  <dcterms:created xsi:type="dcterms:W3CDTF">2023-03-06T09:23:00Z</dcterms:created>
  <dcterms:modified xsi:type="dcterms:W3CDTF">2023-03-06T09:23:00Z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Įsakymas dėl 2005 -02 -02 įsakymo Nr. 02-29 pakeitimo (Dėl nuolat veikiančios komisijos LB veiklos automatizavimo klausimams spręsti sudarymo ir jos nuostatų patvirtinimo)</vt:lpwstr>
  </property>
  <property fmtid="{D5CDD505-2E9C-101B-9397-08002B2CF9AE}" pid="3" name="reg_nr">
    <vt:lpwstr>V 2008/(1.7-0202)-02-77</vt:lpwstr>
  </property>
  <property fmtid="{D5CDD505-2E9C-101B-9397-08002B2CF9AE}" pid="4" name="dok_data">
    <vt:lpwstr>2008-11-04</vt:lpwstr>
  </property>
  <property fmtid="{D5CDD505-2E9C-101B-9397-08002B2CF9AE}" pid="5" name="pas_pareigos">
    <vt:lpwstr>Valdybos pirmininkas</vt:lpwstr>
  </property>
  <property fmtid="{D5CDD505-2E9C-101B-9397-08002B2CF9AE}" pid="6" name="pas_pareigos_1">
    <vt:lpwstr/>
  </property>
  <property fmtid="{D5CDD505-2E9C-101B-9397-08002B2CF9AE}" pid="7" name="dok_pasirase">
    <vt:lpwstr>Šarkinas Reinoldijus</vt:lpwstr>
  </property>
  <property fmtid="{D5CDD505-2E9C-101B-9397-08002B2CF9AE}" pid="8" name="dok_pasirase_1">
    <vt:lpwstr/>
  </property>
  <property fmtid="{D5CDD505-2E9C-101B-9397-08002B2CF9AE}" pid="9" name="dok_rubrika">
    <vt:lpwstr>LB įsakymai veiklos klausimais</vt:lpwstr>
  </property>
  <property fmtid="{D5CDD505-2E9C-101B-9397-08002B2CF9AE}" pid="10" name="AprvLog_1a">
    <vt:lpwstr>Vizuotas (1.0) -  Baniūnienė Dalia - Data:  2008-11-04,  , Vizuotas (1.0) -  Čeponytė Genė - Data:  2008-11-04,  , Vizuotas (1.0) -  Baracevičius Raimundas - Data:  2008-11-04,  , Vizuotas (1.0) -  Geralavičius Vaidievutis Ipolitas - Data:  2008-11-04,  ,</vt:lpwstr>
  </property>
  <property fmtid="{D5CDD505-2E9C-101B-9397-08002B2CF9AE}" pid="11" name="AprvLog_2a">
    <vt:lpwstr>Pasirašytas (1.0) - Šarkinas Reinoldijus. Atžymėjo: Vadišiūtė Vitalija - Data: 2008-11-04</vt:lpwstr>
  </property>
  <property fmtid="{D5CDD505-2E9C-101B-9397-08002B2CF9AE}" pid="12" name="DocID">
    <vt:lpwstr>918C0A8D3D4DDDD4C22574F8001ED381</vt:lpwstr>
  </property>
  <property fmtid="{D5CDD505-2E9C-101B-9397-08002B2CF9AE}" pid="13" name="Projektas">
    <vt:lpwstr> </vt:lpwstr>
  </property>
  <property fmtid="{D5CDD505-2E9C-101B-9397-08002B2CF9AE}" pid="14" name="MSIP_Label_e2a09b59-4bfd-43f2-a2c2-5b6d8700d3c9_Enabled">
    <vt:lpwstr>true</vt:lpwstr>
  </property>
  <property fmtid="{D5CDD505-2E9C-101B-9397-08002B2CF9AE}" pid="15" name="MSIP_Label_e2a09b59-4bfd-43f2-a2c2-5b6d8700d3c9_SetDate">
    <vt:lpwstr>2023-03-06T09:22:57Z</vt:lpwstr>
  </property>
  <property fmtid="{D5CDD505-2E9C-101B-9397-08002B2CF9AE}" pid="16" name="MSIP_Label_e2a09b59-4bfd-43f2-a2c2-5b6d8700d3c9_Method">
    <vt:lpwstr>Privileged</vt:lpwstr>
  </property>
  <property fmtid="{D5CDD505-2E9C-101B-9397-08002B2CF9AE}" pid="17" name="MSIP_Label_e2a09b59-4bfd-43f2-a2c2-5b6d8700d3c9_Name">
    <vt:lpwstr>LB NEVIEŠA Nematoma (Invisible)</vt:lpwstr>
  </property>
  <property fmtid="{D5CDD505-2E9C-101B-9397-08002B2CF9AE}" pid="18" name="MSIP_Label_e2a09b59-4bfd-43f2-a2c2-5b6d8700d3c9_SiteId">
    <vt:lpwstr>5a40b399-6903-4594-ad73-dc4ed7ed91c0</vt:lpwstr>
  </property>
  <property fmtid="{D5CDD505-2E9C-101B-9397-08002B2CF9AE}" pid="19" name="MSIP_Label_e2a09b59-4bfd-43f2-a2c2-5b6d8700d3c9_ActionId">
    <vt:lpwstr>9cf9997a-ea08-403f-b752-96f0064779fe</vt:lpwstr>
  </property>
  <property fmtid="{D5CDD505-2E9C-101B-9397-08002B2CF9AE}" pid="20" name="MSIP_Label_e2a09b59-4bfd-43f2-a2c2-5b6d8700d3c9_ContentBits">
    <vt:lpwstr>0</vt:lpwstr>
  </property>
</Properties>
</file>